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2D6E" w14:textId="77777777" w:rsidR="00D77BF8" w:rsidRPr="005D3783" w:rsidRDefault="00D77BF8" w:rsidP="00BB2BDC">
      <w:pPr>
        <w:jc w:val="center"/>
        <w:rPr>
          <w:rFonts w:ascii="Arial" w:hAnsi="Arial" w:cs="Arial"/>
          <w:b/>
          <w:sz w:val="16"/>
          <w:szCs w:val="16"/>
        </w:rPr>
      </w:pPr>
    </w:p>
    <w:p w14:paraId="486AF943" w14:textId="46C54CA1" w:rsidR="00EF2D64" w:rsidRPr="000F784B" w:rsidRDefault="00FA023E" w:rsidP="00BB2BDC">
      <w:pPr>
        <w:jc w:val="center"/>
        <w:rPr>
          <w:rFonts w:ascii="Arial" w:hAnsi="Arial" w:cs="Arial"/>
          <w:b/>
          <w:sz w:val="28"/>
          <w:szCs w:val="28"/>
        </w:rPr>
      </w:pPr>
      <w:r w:rsidRPr="000F784B">
        <w:rPr>
          <w:rFonts w:ascii="Arial" w:hAnsi="Arial" w:cs="Arial"/>
          <w:b/>
          <w:sz w:val="28"/>
          <w:szCs w:val="28"/>
        </w:rPr>
        <w:t xml:space="preserve">GENERAL SPECIFICATION FOR THERMALLY FUSED </w:t>
      </w:r>
      <w:r w:rsidR="00BB2BDC" w:rsidRPr="000F784B">
        <w:rPr>
          <w:rFonts w:ascii="Arial" w:hAnsi="Arial" w:cs="Arial"/>
          <w:b/>
          <w:sz w:val="28"/>
          <w:szCs w:val="28"/>
        </w:rPr>
        <w:t>L</w:t>
      </w:r>
      <w:r w:rsidR="008C47DE">
        <w:rPr>
          <w:rFonts w:ascii="Arial" w:hAnsi="Arial" w:cs="Arial"/>
          <w:b/>
          <w:sz w:val="28"/>
          <w:szCs w:val="28"/>
        </w:rPr>
        <w:t>AMINATE</w:t>
      </w:r>
      <w:r w:rsidR="00BB2BDC" w:rsidRPr="000F784B">
        <w:rPr>
          <w:rFonts w:ascii="Arial" w:hAnsi="Arial" w:cs="Arial"/>
          <w:b/>
          <w:sz w:val="28"/>
          <w:szCs w:val="28"/>
        </w:rPr>
        <w:t xml:space="preserve"> (TFL) CASEWORK</w:t>
      </w:r>
      <w:r w:rsidR="00972DB0">
        <w:rPr>
          <w:rFonts w:ascii="Arial" w:hAnsi="Arial" w:cs="Arial"/>
          <w:b/>
          <w:sz w:val="28"/>
          <w:szCs w:val="28"/>
        </w:rPr>
        <w:t>/ MILLWORK</w:t>
      </w:r>
    </w:p>
    <w:p w14:paraId="5EB33342" w14:textId="2F5440AE" w:rsidR="00C82F11" w:rsidRPr="008541E1" w:rsidRDefault="00C82F11" w:rsidP="00C82F11">
      <w:pPr>
        <w:rPr>
          <w:rFonts w:ascii="Arial" w:hAnsi="Arial" w:cs="Arial"/>
          <w:b/>
          <w:sz w:val="24"/>
          <w:szCs w:val="24"/>
        </w:rPr>
      </w:pPr>
      <w:r w:rsidRPr="008541E1">
        <w:rPr>
          <w:rFonts w:ascii="Arial" w:hAnsi="Arial" w:cs="Arial"/>
          <w:b/>
          <w:sz w:val="24"/>
          <w:szCs w:val="24"/>
        </w:rPr>
        <w:t xml:space="preserve">PART  </w:t>
      </w:r>
      <w:proofErr w:type="gramStart"/>
      <w:r w:rsidRPr="008541E1">
        <w:rPr>
          <w:rFonts w:ascii="Arial" w:hAnsi="Arial" w:cs="Arial"/>
          <w:b/>
          <w:sz w:val="24"/>
          <w:szCs w:val="24"/>
        </w:rPr>
        <w:t>1  GENERAL</w:t>
      </w:r>
      <w:proofErr w:type="gramEnd"/>
    </w:p>
    <w:p w14:paraId="1BC260B1" w14:textId="151AADE6" w:rsidR="00C82F11" w:rsidRPr="00097A27" w:rsidRDefault="00C82F11" w:rsidP="00C82F11">
      <w:pPr>
        <w:rPr>
          <w:rFonts w:ascii="Arial" w:hAnsi="Arial" w:cs="Arial"/>
          <w:b/>
          <w:sz w:val="20"/>
          <w:szCs w:val="20"/>
        </w:rPr>
      </w:pPr>
      <w:r w:rsidRPr="00097A27">
        <w:rPr>
          <w:rFonts w:ascii="Arial" w:hAnsi="Arial" w:cs="Arial"/>
          <w:b/>
          <w:sz w:val="20"/>
          <w:szCs w:val="20"/>
        </w:rPr>
        <w:t>1.01</w:t>
      </w:r>
      <w:r w:rsidR="008541E1" w:rsidRPr="00097A27">
        <w:rPr>
          <w:rFonts w:ascii="Arial" w:hAnsi="Arial" w:cs="Arial"/>
          <w:b/>
          <w:sz w:val="20"/>
          <w:szCs w:val="20"/>
        </w:rPr>
        <w:tab/>
      </w:r>
      <w:r w:rsidRPr="00097A27">
        <w:rPr>
          <w:rFonts w:ascii="Arial" w:hAnsi="Arial" w:cs="Arial"/>
          <w:b/>
          <w:sz w:val="20"/>
          <w:szCs w:val="20"/>
        </w:rPr>
        <w:t>GENERAL PROVISIONS</w:t>
      </w:r>
    </w:p>
    <w:p w14:paraId="0B04277E" w14:textId="0C0002CF" w:rsidR="00C82F11" w:rsidRPr="00097A27" w:rsidRDefault="00C82F11" w:rsidP="00097A27">
      <w:pPr>
        <w:pStyle w:val="ListParagraph"/>
        <w:numPr>
          <w:ilvl w:val="0"/>
          <w:numId w:val="2"/>
        </w:numPr>
        <w:rPr>
          <w:rFonts w:ascii="Arial" w:hAnsi="Arial" w:cs="Arial"/>
          <w:sz w:val="20"/>
          <w:szCs w:val="20"/>
        </w:rPr>
      </w:pPr>
      <w:r w:rsidRPr="00097A27">
        <w:rPr>
          <w:rFonts w:ascii="Arial" w:hAnsi="Arial" w:cs="Arial"/>
          <w:sz w:val="20"/>
          <w:szCs w:val="20"/>
        </w:rPr>
        <w:t>Applicable provisions of General Conditions, Special Conditions and General Requirements shall</w:t>
      </w:r>
      <w:r w:rsidR="00D06BE5" w:rsidRPr="00097A27">
        <w:rPr>
          <w:rFonts w:ascii="Arial" w:hAnsi="Arial" w:cs="Arial"/>
          <w:sz w:val="20"/>
          <w:szCs w:val="20"/>
        </w:rPr>
        <w:t xml:space="preserve"> </w:t>
      </w:r>
      <w:r w:rsidRPr="00097A27">
        <w:rPr>
          <w:rFonts w:ascii="Arial" w:hAnsi="Arial" w:cs="Arial"/>
          <w:sz w:val="20"/>
          <w:szCs w:val="20"/>
        </w:rPr>
        <w:t>apply to this section as if repeated in full herein. Reference other Sections and Divisions for work in</w:t>
      </w:r>
      <w:r w:rsidR="00D06BE5" w:rsidRPr="00097A27">
        <w:rPr>
          <w:rFonts w:ascii="Arial" w:hAnsi="Arial" w:cs="Arial"/>
          <w:sz w:val="20"/>
          <w:szCs w:val="20"/>
        </w:rPr>
        <w:t xml:space="preserve"> </w:t>
      </w:r>
      <w:r w:rsidRPr="00097A27">
        <w:rPr>
          <w:rFonts w:ascii="Arial" w:hAnsi="Arial" w:cs="Arial"/>
          <w:sz w:val="20"/>
          <w:szCs w:val="20"/>
        </w:rPr>
        <w:t>connection with this section.</w:t>
      </w:r>
    </w:p>
    <w:p w14:paraId="396BC14D" w14:textId="52EF751A" w:rsidR="004F5EB9" w:rsidRPr="00031E7E" w:rsidRDefault="00C82F11" w:rsidP="00C82F11">
      <w:pPr>
        <w:spacing w:after="0"/>
        <w:rPr>
          <w:rFonts w:ascii="Arial" w:hAnsi="Arial" w:cs="Arial"/>
          <w:b/>
          <w:sz w:val="20"/>
          <w:szCs w:val="20"/>
        </w:rPr>
      </w:pPr>
      <w:r w:rsidRPr="00031E7E">
        <w:rPr>
          <w:rFonts w:ascii="Arial" w:hAnsi="Arial" w:cs="Arial"/>
          <w:b/>
          <w:sz w:val="20"/>
          <w:szCs w:val="20"/>
        </w:rPr>
        <w:t>1.02</w:t>
      </w:r>
      <w:r w:rsidR="00097A27" w:rsidRPr="00031E7E">
        <w:rPr>
          <w:rFonts w:ascii="Arial" w:hAnsi="Arial" w:cs="Arial"/>
          <w:b/>
          <w:sz w:val="20"/>
          <w:szCs w:val="20"/>
        </w:rPr>
        <w:tab/>
      </w:r>
      <w:r w:rsidRPr="00031E7E">
        <w:rPr>
          <w:rFonts w:ascii="Arial" w:hAnsi="Arial" w:cs="Arial"/>
          <w:b/>
          <w:sz w:val="20"/>
          <w:szCs w:val="20"/>
        </w:rPr>
        <w:t>SCOPE OF WORK</w:t>
      </w:r>
    </w:p>
    <w:p w14:paraId="75E3671C" w14:textId="77777777" w:rsidR="00C82F11" w:rsidRPr="00EF04CA" w:rsidRDefault="00C82F11" w:rsidP="00C82F11">
      <w:pPr>
        <w:spacing w:after="0"/>
        <w:rPr>
          <w:rFonts w:ascii="Arial" w:hAnsi="Arial" w:cs="Arial"/>
          <w:sz w:val="20"/>
          <w:szCs w:val="20"/>
        </w:rPr>
      </w:pPr>
    </w:p>
    <w:p w14:paraId="2FF78998" w14:textId="584FABD6" w:rsidR="00C82F11" w:rsidRPr="00031E7E" w:rsidRDefault="00C82F11" w:rsidP="00031E7E">
      <w:pPr>
        <w:pStyle w:val="ListParagraph"/>
        <w:numPr>
          <w:ilvl w:val="0"/>
          <w:numId w:val="3"/>
        </w:numPr>
        <w:spacing w:after="0"/>
        <w:rPr>
          <w:rFonts w:ascii="Arial" w:hAnsi="Arial" w:cs="Arial"/>
          <w:sz w:val="20"/>
          <w:szCs w:val="20"/>
        </w:rPr>
      </w:pPr>
      <w:r w:rsidRPr="00031E7E">
        <w:rPr>
          <w:rFonts w:ascii="Arial" w:hAnsi="Arial" w:cs="Arial"/>
          <w:sz w:val="20"/>
          <w:szCs w:val="20"/>
        </w:rPr>
        <w:t>Section Includes:</w:t>
      </w:r>
    </w:p>
    <w:p w14:paraId="46665FC4" w14:textId="7CBA82CA" w:rsidR="00C82F11" w:rsidRDefault="00C82F11" w:rsidP="00031E7E">
      <w:pPr>
        <w:pStyle w:val="ListParagraph"/>
        <w:numPr>
          <w:ilvl w:val="1"/>
          <w:numId w:val="3"/>
        </w:numPr>
        <w:spacing w:after="0"/>
        <w:rPr>
          <w:rFonts w:ascii="Arial" w:hAnsi="Arial" w:cs="Arial"/>
          <w:sz w:val="20"/>
          <w:szCs w:val="20"/>
        </w:rPr>
      </w:pPr>
      <w:r w:rsidRPr="00031E7E">
        <w:rPr>
          <w:rFonts w:ascii="Arial" w:hAnsi="Arial" w:cs="Arial"/>
          <w:sz w:val="20"/>
          <w:szCs w:val="20"/>
        </w:rPr>
        <w:t xml:space="preserve">Furnish and install melamine-impregnated decorative paper, thermally fused laminate (TFL) to particleboard (PB) or medium-density fiberboard (MDF) for use in </w:t>
      </w:r>
      <w:r w:rsidRPr="00310CEF">
        <w:rPr>
          <w:rFonts w:ascii="Arial" w:hAnsi="Arial" w:cs="Arial"/>
          <w:b/>
          <w:sz w:val="20"/>
          <w:szCs w:val="20"/>
        </w:rPr>
        <w:t>[casework</w:t>
      </w:r>
      <w:proofErr w:type="gramStart"/>
      <w:r w:rsidRPr="00310CEF">
        <w:rPr>
          <w:rFonts w:ascii="Arial" w:hAnsi="Arial" w:cs="Arial"/>
          <w:b/>
          <w:sz w:val="20"/>
          <w:szCs w:val="20"/>
        </w:rPr>
        <w:t>][</w:t>
      </w:r>
      <w:proofErr w:type="gramEnd"/>
      <w:r w:rsidRPr="00310CEF">
        <w:rPr>
          <w:rFonts w:ascii="Arial" w:hAnsi="Arial" w:cs="Arial"/>
          <w:b/>
          <w:sz w:val="20"/>
          <w:szCs w:val="20"/>
        </w:rPr>
        <w:t>,]] [furniture] [</w:t>
      </w:r>
      <w:r w:rsidR="00836D85">
        <w:rPr>
          <w:rFonts w:ascii="Arial" w:hAnsi="Arial" w:cs="Arial"/>
          <w:b/>
          <w:sz w:val="20"/>
          <w:szCs w:val="20"/>
        </w:rPr>
        <w:t>and/</w:t>
      </w:r>
      <w:r w:rsidRPr="00310CEF">
        <w:rPr>
          <w:rFonts w:ascii="Arial" w:hAnsi="Arial" w:cs="Arial"/>
          <w:b/>
          <w:sz w:val="20"/>
          <w:szCs w:val="20"/>
        </w:rPr>
        <w:t>or] [</w:t>
      </w:r>
      <w:r w:rsidR="00972DB0">
        <w:rPr>
          <w:rFonts w:ascii="Arial" w:hAnsi="Arial" w:cs="Arial"/>
          <w:b/>
          <w:sz w:val="20"/>
          <w:szCs w:val="20"/>
        </w:rPr>
        <w:t>millwork</w:t>
      </w:r>
      <w:r w:rsidRPr="00310CEF">
        <w:rPr>
          <w:rFonts w:ascii="Arial" w:hAnsi="Arial" w:cs="Arial"/>
          <w:b/>
          <w:sz w:val="20"/>
          <w:szCs w:val="20"/>
        </w:rPr>
        <w:t>].</w:t>
      </w:r>
      <w:r w:rsidRPr="00031E7E">
        <w:rPr>
          <w:rFonts w:ascii="Arial" w:hAnsi="Arial" w:cs="Arial"/>
          <w:sz w:val="20"/>
          <w:szCs w:val="20"/>
        </w:rPr>
        <w:t xml:space="preserve">and accessories as shown and listed on drawings and specified herein. Includes all countertops, cutouts, splashes, supports, shelving, and filler panels necessary for a complete </w:t>
      </w:r>
      <w:r w:rsidR="00682145">
        <w:rPr>
          <w:rFonts w:ascii="Arial" w:hAnsi="Arial" w:cs="Arial"/>
          <w:sz w:val="20"/>
          <w:szCs w:val="20"/>
        </w:rPr>
        <w:t>millwork</w:t>
      </w:r>
      <w:r w:rsidRPr="00031E7E">
        <w:rPr>
          <w:rFonts w:ascii="Arial" w:hAnsi="Arial" w:cs="Arial"/>
          <w:sz w:val="20"/>
          <w:szCs w:val="20"/>
        </w:rPr>
        <w:t xml:space="preserve"> installation.</w:t>
      </w:r>
    </w:p>
    <w:p w14:paraId="5D4C911F" w14:textId="77777777" w:rsidR="00093EF7" w:rsidRPr="00031E7E" w:rsidRDefault="00093EF7" w:rsidP="00093EF7">
      <w:pPr>
        <w:pStyle w:val="ListParagraph"/>
        <w:spacing w:after="0"/>
        <w:ind w:left="1800"/>
        <w:rPr>
          <w:rFonts w:ascii="Arial" w:hAnsi="Arial" w:cs="Arial"/>
          <w:sz w:val="20"/>
          <w:szCs w:val="20"/>
        </w:rPr>
      </w:pPr>
    </w:p>
    <w:p w14:paraId="6074A9FC" w14:textId="58320C98" w:rsidR="00C82F11" w:rsidRPr="00093EF7" w:rsidRDefault="00C82F11" w:rsidP="00093EF7">
      <w:pPr>
        <w:pStyle w:val="ListParagraph"/>
        <w:numPr>
          <w:ilvl w:val="0"/>
          <w:numId w:val="3"/>
        </w:numPr>
        <w:spacing w:after="0"/>
        <w:rPr>
          <w:rFonts w:ascii="Arial" w:hAnsi="Arial" w:cs="Arial"/>
          <w:sz w:val="20"/>
          <w:szCs w:val="20"/>
        </w:rPr>
      </w:pPr>
      <w:r w:rsidRPr="00093EF7">
        <w:rPr>
          <w:rFonts w:ascii="Arial" w:hAnsi="Arial" w:cs="Arial"/>
          <w:sz w:val="20"/>
          <w:szCs w:val="20"/>
        </w:rPr>
        <w:t>Related Requirements to be Performed by Others:</w:t>
      </w:r>
    </w:p>
    <w:p w14:paraId="76AA02D5" w14:textId="3018409F" w:rsidR="00C82F11" w:rsidRPr="00B05651" w:rsidRDefault="00C82F11" w:rsidP="00B05651">
      <w:pPr>
        <w:pStyle w:val="ListParagraph"/>
        <w:numPr>
          <w:ilvl w:val="0"/>
          <w:numId w:val="4"/>
        </w:numPr>
        <w:spacing w:after="0"/>
        <w:rPr>
          <w:rFonts w:ascii="Arial" w:hAnsi="Arial" w:cs="Arial"/>
          <w:sz w:val="20"/>
          <w:szCs w:val="20"/>
        </w:rPr>
      </w:pPr>
      <w:r w:rsidRPr="00B05651">
        <w:rPr>
          <w:rFonts w:ascii="Arial" w:hAnsi="Arial" w:cs="Arial"/>
          <w:sz w:val="20"/>
          <w:szCs w:val="20"/>
        </w:rPr>
        <w:t>Division 06 Section: “Rough Carpentry” for blocking within walls to adequately support casework.</w:t>
      </w:r>
    </w:p>
    <w:p w14:paraId="733BA0DC" w14:textId="1A387E17" w:rsidR="00C82F11"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06 Section: “Finish Carpentry”/Millwork.</w:t>
      </w:r>
    </w:p>
    <w:p w14:paraId="0449F1D4" w14:textId="208B9983" w:rsidR="00682145" w:rsidRPr="00B61844" w:rsidRDefault="00682145" w:rsidP="00B61844">
      <w:pPr>
        <w:pStyle w:val="ListParagraph"/>
        <w:numPr>
          <w:ilvl w:val="0"/>
          <w:numId w:val="4"/>
        </w:numPr>
        <w:spacing w:after="0"/>
        <w:rPr>
          <w:rFonts w:ascii="Arial" w:hAnsi="Arial" w:cs="Arial"/>
          <w:sz w:val="20"/>
          <w:szCs w:val="20"/>
        </w:rPr>
      </w:pPr>
      <w:r>
        <w:rPr>
          <w:rFonts w:ascii="Arial" w:hAnsi="Arial" w:cs="Arial"/>
          <w:sz w:val="20"/>
          <w:szCs w:val="20"/>
        </w:rPr>
        <w:t>Division 06 Section</w:t>
      </w:r>
      <w:proofErr w:type="gramStart"/>
      <w:r>
        <w:rPr>
          <w:rFonts w:ascii="Arial" w:hAnsi="Arial" w:cs="Arial"/>
          <w:sz w:val="20"/>
          <w:szCs w:val="20"/>
        </w:rPr>
        <w:t>:  “</w:t>
      </w:r>
      <w:proofErr w:type="gramEnd"/>
      <w:r>
        <w:rPr>
          <w:rFonts w:ascii="Arial" w:hAnsi="Arial" w:cs="Arial"/>
          <w:sz w:val="20"/>
          <w:szCs w:val="20"/>
        </w:rPr>
        <w:t>Prefinished paneling”</w:t>
      </w:r>
      <w:r w:rsidR="00CE232C">
        <w:rPr>
          <w:rFonts w:ascii="Arial" w:hAnsi="Arial" w:cs="Arial"/>
          <w:sz w:val="20"/>
          <w:szCs w:val="20"/>
        </w:rPr>
        <w:t xml:space="preserve"> for walls</w:t>
      </w:r>
      <w:r w:rsidR="00DE48E7">
        <w:rPr>
          <w:rFonts w:ascii="Arial" w:hAnsi="Arial" w:cs="Arial"/>
          <w:sz w:val="20"/>
          <w:szCs w:val="20"/>
        </w:rPr>
        <w:t xml:space="preserve"> and column wraps.</w:t>
      </w:r>
    </w:p>
    <w:p w14:paraId="5196FEF3" w14:textId="52218D9E"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07 Section: “Preformed Joint Seals” for caulking of casework and/or countertops to abutting walls.</w:t>
      </w:r>
    </w:p>
    <w:p w14:paraId="28BF80D4" w14:textId="6C42D178"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08 Section: “Finish Hardware” for cabinet locks keyed or master keyed to building locks.</w:t>
      </w:r>
    </w:p>
    <w:p w14:paraId="55BE029B" w14:textId="5A6AD816"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09 Section: “Resilient Base and Accessories” for resilient base applied to manufactured casework.</w:t>
      </w:r>
    </w:p>
    <w:p w14:paraId="7576D9FC" w14:textId="4FF0A89F"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 xml:space="preserve">Division 22 Section: “Plumbing” for furnishing, installation, and hook-up of sinks, fixtures, outlets, strainers, tailpieces, traps, vacuum breakers, and stops shall be performed by the plumbing contractor to state and local codes. In all cases, sink cutouts shall be by the casework contractor. </w:t>
      </w:r>
    </w:p>
    <w:p w14:paraId="6B95850A" w14:textId="590752B1"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23 Section: “Heating, Ventilating, and Air-Conditioning” for furnishings, installation, and final connections of all ductwork to range hoods shall be by the HVAC contractor.</w:t>
      </w:r>
    </w:p>
    <w:p w14:paraId="621DD16F" w14:textId="30CD4A5E" w:rsidR="00C82F11" w:rsidRPr="00B61844" w:rsidRDefault="00C82F11" w:rsidP="00B61844">
      <w:pPr>
        <w:pStyle w:val="ListParagraph"/>
        <w:numPr>
          <w:ilvl w:val="0"/>
          <w:numId w:val="4"/>
        </w:numPr>
        <w:spacing w:after="0"/>
        <w:rPr>
          <w:rFonts w:ascii="Arial" w:hAnsi="Arial" w:cs="Arial"/>
          <w:sz w:val="20"/>
          <w:szCs w:val="20"/>
        </w:rPr>
      </w:pPr>
      <w:r w:rsidRPr="00B61844">
        <w:rPr>
          <w:rFonts w:ascii="Arial" w:hAnsi="Arial" w:cs="Arial"/>
          <w:sz w:val="20"/>
          <w:szCs w:val="20"/>
        </w:rPr>
        <w:t>Division 26 Section: “Electrical” for the electrical contractor to state and local codes shall perform electrical furnishing, installation, and final connections of wiring, conduit, and/or electrical items within casework.</w:t>
      </w:r>
    </w:p>
    <w:p w14:paraId="2CF87275" w14:textId="77777777" w:rsidR="00C82F11" w:rsidRPr="00EF04CA" w:rsidRDefault="00C82F11" w:rsidP="00C82F11">
      <w:pPr>
        <w:spacing w:after="0"/>
        <w:rPr>
          <w:rFonts w:ascii="Arial" w:hAnsi="Arial" w:cs="Arial"/>
          <w:sz w:val="20"/>
          <w:szCs w:val="20"/>
        </w:rPr>
      </w:pPr>
    </w:p>
    <w:p w14:paraId="524BB1E4" w14:textId="34D0E264" w:rsidR="00C82F11" w:rsidRDefault="00C82F11" w:rsidP="00C82F11">
      <w:pPr>
        <w:spacing w:after="0"/>
        <w:rPr>
          <w:rFonts w:ascii="Arial" w:hAnsi="Arial" w:cs="Arial"/>
          <w:b/>
          <w:sz w:val="20"/>
          <w:szCs w:val="20"/>
        </w:rPr>
      </w:pPr>
      <w:r w:rsidRPr="000D7EE5">
        <w:rPr>
          <w:rFonts w:ascii="Arial" w:hAnsi="Arial" w:cs="Arial"/>
          <w:b/>
          <w:sz w:val="20"/>
          <w:szCs w:val="20"/>
        </w:rPr>
        <w:t>1.0</w:t>
      </w:r>
      <w:r w:rsidR="000D7EE5" w:rsidRPr="000D7EE5">
        <w:rPr>
          <w:rFonts w:ascii="Arial" w:hAnsi="Arial" w:cs="Arial"/>
          <w:b/>
          <w:sz w:val="20"/>
          <w:szCs w:val="20"/>
        </w:rPr>
        <w:t>3</w:t>
      </w:r>
      <w:r w:rsidRPr="000D7EE5">
        <w:rPr>
          <w:rFonts w:ascii="Arial" w:hAnsi="Arial" w:cs="Arial"/>
          <w:b/>
          <w:sz w:val="20"/>
          <w:szCs w:val="20"/>
        </w:rPr>
        <w:tab/>
      </w:r>
      <w:r w:rsidR="000D7EE5" w:rsidRPr="000D7EE5">
        <w:rPr>
          <w:rFonts w:ascii="Arial" w:hAnsi="Arial" w:cs="Arial"/>
          <w:b/>
          <w:sz w:val="20"/>
          <w:szCs w:val="20"/>
        </w:rPr>
        <w:t>REFERENCES</w:t>
      </w:r>
      <w:r w:rsidRPr="000D7EE5">
        <w:rPr>
          <w:rFonts w:ascii="Arial" w:hAnsi="Arial" w:cs="Arial"/>
          <w:b/>
          <w:sz w:val="20"/>
          <w:szCs w:val="20"/>
        </w:rPr>
        <w:t xml:space="preserve"> </w:t>
      </w:r>
    </w:p>
    <w:p w14:paraId="4C89D890" w14:textId="77777777" w:rsidR="006A1CF2" w:rsidRPr="000D7EE5" w:rsidRDefault="006A1CF2" w:rsidP="00C82F11">
      <w:pPr>
        <w:spacing w:after="0"/>
        <w:rPr>
          <w:rFonts w:ascii="Arial" w:hAnsi="Arial" w:cs="Arial"/>
          <w:b/>
          <w:sz w:val="20"/>
          <w:szCs w:val="20"/>
        </w:rPr>
      </w:pPr>
    </w:p>
    <w:p w14:paraId="3CF46B4B" w14:textId="5C7D389C" w:rsidR="00C82F11" w:rsidRPr="00D81985" w:rsidRDefault="00C82F11" w:rsidP="00D81985">
      <w:pPr>
        <w:pStyle w:val="ListParagraph"/>
        <w:numPr>
          <w:ilvl w:val="0"/>
          <w:numId w:val="5"/>
        </w:numPr>
        <w:spacing w:after="0"/>
        <w:rPr>
          <w:rFonts w:ascii="Arial" w:hAnsi="Arial" w:cs="Arial"/>
          <w:sz w:val="20"/>
          <w:szCs w:val="20"/>
        </w:rPr>
      </w:pPr>
      <w:r w:rsidRPr="00D81985">
        <w:rPr>
          <w:rFonts w:ascii="Arial" w:hAnsi="Arial" w:cs="Arial"/>
          <w:sz w:val="20"/>
          <w:szCs w:val="20"/>
        </w:rPr>
        <w:t>Abbreviations and Acronyms:</w:t>
      </w:r>
    </w:p>
    <w:p w14:paraId="07C4F291" w14:textId="162AC040"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ANSI</w:t>
      </w:r>
      <w:r w:rsidRPr="00EF04CA">
        <w:rPr>
          <w:rFonts w:ascii="Arial" w:hAnsi="Arial" w:cs="Arial"/>
          <w:sz w:val="20"/>
          <w:szCs w:val="20"/>
        </w:rPr>
        <w:tab/>
      </w:r>
      <w:r w:rsidR="00FB7DA6">
        <w:rPr>
          <w:rFonts w:ascii="Arial" w:hAnsi="Arial" w:cs="Arial"/>
          <w:sz w:val="20"/>
          <w:szCs w:val="20"/>
        </w:rPr>
        <w:tab/>
      </w:r>
      <w:r w:rsidRPr="00EF04CA">
        <w:rPr>
          <w:rFonts w:ascii="Arial" w:hAnsi="Arial" w:cs="Arial"/>
          <w:sz w:val="20"/>
          <w:szCs w:val="20"/>
        </w:rPr>
        <w:t>: American National Standards Institute</w:t>
      </w:r>
    </w:p>
    <w:p w14:paraId="299A61BE" w14:textId="2BA91AD1" w:rsidR="00C82F11"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ASTM</w:t>
      </w:r>
      <w:r w:rsidRPr="00EF04CA">
        <w:rPr>
          <w:rFonts w:ascii="Arial" w:hAnsi="Arial" w:cs="Arial"/>
          <w:sz w:val="20"/>
          <w:szCs w:val="20"/>
        </w:rPr>
        <w:tab/>
      </w:r>
      <w:r w:rsidR="00FB7DA6">
        <w:rPr>
          <w:rFonts w:ascii="Arial" w:hAnsi="Arial" w:cs="Arial"/>
          <w:sz w:val="20"/>
          <w:szCs w:val="20"/>
        </w:rPr>
        <w:tab/>
      </w:r>
      <w:r w:rsidRPr="00EF04CA">
        <w:rPr>
          <w:rFonts w:ascii="Arial" w:hAnsi="Arial" w:cs="Arial"/>
          <w:sz w:val="20"/>
          <w:szCs w:val="20"/>
        </w:rPr>
        <w:t xml:space="preserve">: American Society for Testing Materials </w:t>
      </w:r>
    </w:p>
    <w:p w14:paraId="11768C89" w14:textId="22822ECE" w:rsidR="00A05488" w:rsidRPr="00EF04CA" w:rsidRDefault="00A05488" w:rsidP="00C82F11">
      <w:pPr>
        <w:spacing w:after="0"/>
        <w:rPr>
          <w:rFonts w:ascii="Arial" w:hAnsi="Arial" w:cs="Arial"/>
          <w:sz w:val="20"/>
          <w:szCs w:val="20"/>
        </w:rPr>
      </w:pPr>
      <w:r>
        <w:rPr>
          <w:rFonts w:ascii="Arial" w:hAnsi="Arial" w:cs="Arial"/>
          <w:sz w:val="20"/>
          <w:szCs w:val="20"/>
        </w:rPr>
        <w:tab/>
      </w:r>
      <w:r>
        <w:rPr>
          <w:rFonts w:ascii="Arial" w:hAnsi="Arial" w:cs="Arial"/>
          <w:sz w:val="20"/>
          <w:szCs w:val="20"/>
        </w:rPr>
        <w:tab/>
        <w:t>AWI</w:t>
      </w:r>
      <w:r>
        <w:rPr>
          <w:rFonts w:ascii="Arial" w:hAnsi="Arial" w:cs="Arial"/>
          <w:sz w:val="20"/>
          <w:szCs w:val="20"/>
        </w:rPr>
        <w:tab/>
      </w:r>
      <w:r>
        <w:rPr>
          <w:rFonts w:ascii="Arial" w:hAnsi="Arial" w:cs="Arial"/>
          <w:sz w:val="20"/>
          <w:szCs w:val="20"/>
        </w:rPr>
        <w:tab/>
        <w:t>: American Woodworking Institute</w:t>
      </w:r>
    </w:p>
    <w:p w14:paraId="22A4914A" w14:textId="0B4D4BDE"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AWMAC</w:t>
      </w:r>
      <w:r w:rsidRPr="00EF04CA">
        <w:rPr>
          <w:rFonts w:ascii="Arial" w:hAnsi="Arial" w:cs="Arial"/>
          <w:sz w:val="20"/>
          <w:szCs w:val="20"/>
        </w:rPr>
        <w:tab/>
        <w:t>: Architectural Woodwork Manufacturers Association of Canada</w:t>
      </w:r>
    </w:p>
    <w:p w14:paraId="1E668081" w14:textId="7B57332B"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CARB</w:t>
      </w:r>
      <w:r w:rsidRPr="00EF04CA">
        <w:rPr>
          <w:rFonts w:ascii="Arial" w:hAnsi="Arial" w:cs="Arial"/>
          <w:sz w:val="20"/>
          <w:szCs w:val="20"/>
        </w:rPr>
        <w:tab/>
      </w:r>
      <w:r w:rsidR="00FB7DA6">
        <w:rPr>
          <w:rFonts w:ascii="Arial" w:hAnsi="Arial" w:cs="Arial"/>
          <w:sz w:val="20"/>
          <w:szCs w:val="20"/>
        </w:rPr>
        <w:tab/>
      </w:r>
      <w:r w:rsidRPr="00EF04CA">
        <w:rPr>
          <w:rFonts w:ascii="Arial" w:hAnsi="Arial" w:cs="Arial"/>
          <w:sz w:val="20"/>
          <w:szCs w:val="20"/>
        </w:rPr>
        <w:t>: California Air Resources Board</w:t>
      </w:r>
    </w:p>
    <w:p w14:paraId="5D5C8651" w14:textId="5B52DFCC" w:rsidR="00C82F11" w:rsidRPr="00EF04CA" w:rsidRDefault="00C82F11" w:rsidP="00C82F11">
      <w:pPr>
        <w:spacing w:after="0"/>
        <w:rPr>
          <w:rFonts w:ascii="Arial" w:hAnsi="Arial" w:cs="Arial"/>
          <w:sz w:val="20"/>
          <w:szCs w:val="20"/>
        </w:rPr>
      </w:pPr>
      <w:r w:rsidRPr="00EF04CA">
        <w:rPr>
          <w:rFonts w:ascii="Arial" w:hAnsi="Arial" w:cs="Arial"/>
          <w:sz w:val="20"/>
          <w:szCs w:val="20"/>
        </w:rPr>
        <w:lastRenderedPageBreak/>
        <w:tab/>
      </w:r>
      <w:r w:rsidR="00D81985">
        <w:rPr>
          <w:rFonts w:ascii="Arial" w:hAnsi="Arial" w:cs="Arial"/>
          <w:sz w:val="20"/>
          <w:szCs w:val="20"/>
        </w:rPr>
        <w:tab/>
      </w:r>
      <w:proofErr w:type="spellStart"/>
      <w:r w:rsidRPr="00EF04CA">
        <w:rPr>
          <w:rFonts w:ascii="Arial" w:hAnsi="Arial" w:cs="Arial"/>
          <w:sz w:val="20"/>
          <w:szCs w:val="20"/>
        </w:rPr>
        <w:t>CBDca</w:t>
      </w:r>
      <w:proofErr w:type="spellEnd"/>
      <w:r w:rsidRPr="00EF04CA">
        <w:rPr>
          <w:rFonts w:ascii="Arial" w:hAnsi="Arial" w:cs="Arial"/>
          <w:sz w:val="20"/>
          <w:szCs w:val="20"/>
        </w:rPr>
        <w:tab/>
      </w:r>
      <w:r w:rsidR="00FB7DA6">
        <w:rPr>
          <w:rFonts w:ascii="Arial" w:hAnsi="Arial" w:cs="Arial"/>
          <w:sz w:val="20"/>
          <w:szCs w:val="20"/>
        </w:rPr>
        <w:tab/>
      </w:r>
      <w:r w:rsidRPr="00EF04CA">
        <w:rPr>
          <w:rFonts w:ascii="Arial" w:hAnsi="Arial" w:cs="Arial"/>
          <w:sz w:val="20"/>
          <w:szCs w:val="20"/>
        </w:rPr>
        <w:t>: Canadian Green Building Council</w:t>
      </w:r>
    </w:p>
    <w:p w14:paraId="4199A6C5" w14:textId="15607F23"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CPA</w:t>
      </w:r>
      <w:r w:rsidRPr="00EF04CA">
        <w:rPr>
          <w:rFonts w:ascii="Arial" w:hAnsi="Arial" w:cs="Arial"/>
          <w:sz w:val="20"/>
          <w:szCs w:val="20"/>
        </w:rPr>
        <w:tab/>
      </w:r>
      <w:r w:rsidR="00FB7DA6">
        <w:rPr>
          <w:rFonts w:ascii="Arial" w:hAnsi="Arial" w:cs="Arial"/>
          <w:sz w:val="20"/>
          <w:szCs w:val="20"/>
        </w:rPr>
        <w:tab/>
      </w:r>
      <w:r w:rsidRPr="00EF04CA">
        <w:rPr>
          <w:rFonts w:ascii="Arial" w:hAnsi="Arial" w:cs="Arial"/>
          <w:sz w:val="20"/>
          <w:szCs w:val="20"/>
        </w:rPr>
        <w:t>: Composite Panel Association</w:t>
      </w:r>
    </w:p>
    <w:p w14:paraId="3E9FA923" w14:textId="7407712F"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EN</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European Norms</w:t>
      </w:r>
    </w:p>
    <w:p w14:paraId="0E2867D4" w14:textId="5C8E1B92"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EPPS</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Environmentally Preferable Product Specification</w:t>
      </w:r>
    </w:p>
    <w:p w14:paraId="3F23E7C3" w14:textId="52C4A7D9"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D81985">
        <w:rPr>
          <w:rFonts w:ascii="Arial" w:hAnsi="Arial" w:cs="Arial"/>
          <w:sz w:val="20"/>
          <w:szCs w:val="20"/>
        </w:rPr>
        <w:tab/>
      </w:r>
      <w:r w:rsidRPr="00EF04CA">
        <w:rPr>
          <w:rFonts w:ascii="Arial" w:hAnsi="Arial" w:cs="Arial"/>
          <w:sz w:val="20"/>
          <w:szCs w:val="20"/>
        </w:rPr>
        <w:t>FSC®</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Forest Stewardship Council</w:t>
      </w:r>
    </w:p>
    <w:p w14:paraId="5F7F0312" w14:textId="5D681AAE"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HUD</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US Department of Housing and Urban Development</w:t>
      </w:r>
    </w:p>
    <w:p w14:paraId="26A5C493" w14:textId="7DD45FCC"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ISO</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International Organization for Standardization</w:t>
      </w:r>
    </w:p>
    <w:p w14:paraId="4072F89E" w14:textId="576C061A"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LEED</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Leadership in Energy and Environmental Design</w:t>
      </w:r>
    </w:p>
    <w:p w14:paraId="15B8AE9A" w14:textId="6632E9FC"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LPDL</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Low Pressure Decorative Laminate</w:t>
      </w:r>
    </w:p>
    <w:p w14:paraId="690EFE51" w14:textId="4A4760E2"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LPM</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xml:space="preserve">: Low pressure melamine </w:t>
      </w:r>
    </w:p>
    <w:p w14:paraId="6188F3D1" w14:textId="1C501DE2" w:rsidR="001F6405"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001F6405">
        <w:rPr>
          <w:rFonts w:ascii="Arial" w:hAnsi="Arial" w:cs="Arial"/>
          <w:sz w:val="20"/>
          <w:szCs w:val="20"/>
        </w:rPr>
        <w:t>NAF</w:t>
      </w:r>
      <w:r w:rsidR="001F6405">
        <w:rPr>
          <w:rFonts w:ascii="Arial" w:hAnsi="Arial" w:cs="Arial"/>
          <w:sz w:val="20"/>
          <w:szCs w:val="20"/>
        </w:rPr>
        <w:tab/>
      </w:r>
      <w:r w:rsidR="001F6405">
        <w:rPr>
          <w:rFonts w:ascii="Arial" w:hAnsi="Arial" w:cs="Arial"/>
          <w:sz w:val="20"/>
          <w:szCs w:val="20"/>
        </w:rPr>
        <w:tab/>
        <w:t xml:space="preserve">: No </w:t>
      </w:r>
      <w:r w:rsidR="002509A1">
        <w:rPr>
          <w:rFonts w:ascii="Arial" w:hAnsi="Arial" w:cs="Arial"/>
          <w:sz w:val="20"/>
          <w:szCs w:val="20"/>
        </w:rPr>
        <w:t>a</w:t>
      </w:r>
      <w:r w:rsidR="001F6405">
        <w:rPr>
          <w:rFonts w:ascii="Arial" w:hAnsi="Arial" w:cs="Arial"/>
          <w:sz w:val="20"/>
          <w:szCs w:val="20"/>
        </w:rPr>
        <w:t>dded</w:t>
      </w:r>
      <w:r w:rsidR="002509A1">
        <w:rPr>
          <w:rFonts w:ascii="Arial" w:hAnsi="Arial" w:cs="Arial"/>
          <w:sz w:val="20"/>
          <w:szCs w:val="20"/>
        </w:rPr>
        <w:t xml:space="preserve"> formaldehyde</w:t>
      </w:r>
    </w:p>
    <w:p w14:paraId="7F3F685A" w14:textId="70F77D25" w:rsidR="00C82F11" w:rsidRPr="00EF04CA" w:rsidRDefault="00C82F11" w:rsidP="001F6405">
      <w:pPr>
        <w:spacing w:after="0"/>
        <w:ind w:left="720" w:firstLine="720"/>
        <w:rPr>
          <w:rFonts w:ascii="Arial" w:hAnsi="Arial" w:cs="Arial"/>
          <w:sz w:val="20"/>
          <w:szCs w:val="20"/>
        </w:rPr>
      </w:pPr>
      <w:r w:rsidRPr="00EF04CA">
        <w:rPr>
          <w:rFonts w:ascii="Arial" w:hAnsi="Arial" w:cs="Arial"/>
          <w:sz w:val="20"/>
          <w:szCs w:val="20"/>
        </w:rPr>
        <w:t>NEMA</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National Electrical Manufacturers Association</w:t>
      </w:r>
    </w:p>
    <w:p w14:paraId="3E93395C" w14:textId="0C9A1D1C"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TFL</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Thermally Fused Laminate</w:t>
      </w:r>
    </w:p>
    <w:p w14:paraId="310C5138" w14:textId="0F5B6210"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4557A1">
        <w:rPr>
          <w:rFonts w:ascii="Arial" w:hAnsi="Arial" w:cs="Arial"/>
          <w:sz w:val="20"/>
          <w:szCs w:val="20"/>
        </w:rPr>
        <w:tab/>
      </w:r>
      <w:r w:rsidRPr="00EF04CA">
        <w:rPr>
          <w:rFonts w:ascii="Arial" w:hAnsi="Arial" w:cs="Arial"/>
          <w:sz w:val="20"/>
          <w:szCs w:val="20"/>
        </w:rPr>
        <w:t>TFM</w:t>
      </w:r>
      <w:r w:rsidRPr="00EF04CA">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Thermally Fused Melamine</w:t>
      </w:r>
    </w:p>
    <w:p w14:paraId="5EE367AA" w14:textId="77777777" w:rsidR="004A6208" w:rsidRDefault="00C82F11" w:rsidP="000A60C3">
      <w:pPr>
        <w:spacing w:after="0"/>
        <w:ind w:left="2160" w:hanging="720"/>
        <w:rPr>
          <w:rFonts w:ascii="Arial" w:hAnsi="Arial" w:cs="Arial"/>
          <w:sz w:val="20"/>
          <w:szCs w:val="20"/>
        </w:rPr>
      </w:pPr>
      <w:r w:rsidRPr="00EF04CA">
        <w:rPr>
          <w:rFonts w:ascii="Arial" w:hAnsi="Arial" w:cs="Arial"/>
          <w:sz w:val="20"/>
          <w:szCs w:val="20"/>
        </w:rPr>
        <w:t>ULC</w:t>
      </w:r>
      <w:r w:rsidR="000A60C3">
        <w:rPr>
          <w:rFonts w:ascii="Arial" w:hAnsi="Arial" w:cs="Arial"/>
          <w:sz w:val="20"/>
          <w:szCs w:val="20"/>
        </w:rPr>
        <w:tab/>
      </w:r>
      <w:r w:rsidR="000A60C3">
        <w:rPr>
          <w:rFonts w:ascii="Arial" w:hAnsi="Arial" w:cs="Arial"/>
          <w:sz w:val="20"/>
          <w:szCs w:val="20"/>
        </w:rPr>
        <w:tab/>
      </w:r>
      <w:r w:rsidRPr="00EF04CA">
        <w:rPr>
          <w:rFonts w:ascii="Arial" w:hAnsi="Arial" w:cs="Arial"/>
          <w:sz w:val="20"/>
          <w:szCs w:val="20"/>
        </w:rPr>
        <w:t>: Underwriters Laboratories of Canada (Safety and performance in</w:t>
      </w:r>
    </w:p>
    <w:p w14:paraId="4094A02B" w14:textId="6F104992" w:rsidR="00C82F11" w:rsidRPr="00EF04CA" w:rsidRDefault="00C82F11" w:rsidP="004A6208">
      <w:pPr>
        <w:spacing w:after="0"/>
        <w:ind w:left="2880" w:firstLine="720"/>
        <w:rPr>
          <w:rFonts w:ascii="Arial" w:hAnsi="Arial" w:cs="Arial"/>
          <w:sz w:val="20"/>
          <w:szCs w:val="20"/>
        </w:rPr>
      </w:pPr>
      <w:r w:rsidRPr="00EF04CA">
        <w:rPr>
          <w:rFonts w:ascii="Arial" w:hAnsi="Arial" w:cs="Arial"/>
          <w:sz w:val="20"/>
          <w:szCs w:val="20"/>
        </w:rPr>
        <w:t>standards on</w:t>
      </w:r>
      <w:r w:rsidR="000A60C3">
        <w:rPr>
          <w:rFonts w:ascii="Arial" w:hAnsi="Arial" w:cs="Arial"/>
          <w:sz w:val="20"/>
          <w:szCs w:val="20"/>
        </w:rPr>
        <w:t xml:space="preserve"> </w:t>
      </w:r>
      <w:r w:rsidRPr="00EF04CA">
        <w:rPr>
          <w:rFonts w:ascii="Arial" w:hAnsi="Arial" w:cs="Arial"/>
          <w:sz w:val="20"/>
          <w:szCs w:val="20"/>
        </w:rPr>
        <w:t>fire, life safety and security)</w:t>
      </w:r>
    </w:p>
    <w:p w14:paraId="20D16EC2" w14:textId="550CC7E3"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883CE3">
        <w:rPr>
          <w:rFonts w:ascii="Arial" w:hAnsi="Arial" w:cs="Arial"/>
          <w:sz w:val="20"/>
          <w:szCs w:val="20"/>
        </w:rPr>
        <w:tab/>
      </w:r>
      <w:r w:rsidRPr="00EF04CA">
        <w:rPr>
          <w:rFonts w:ascii="Arial" w:hAnsi="Arial" w:cs="Arial"/>
          <w:sz w:val="20"/>
          <w:szCs w:val="20"/>
        </w:rPr>
        <w:t xml:space="preserve">ULEF </w:t>
      </w:r>
      <w:r w:rsidRPr="00EF04CA">
        <w:rPr>
          <w:rFonts w:ascii="Arial" w:hAnsi="Arial" w:cs="Arial"/>
          <w:sz w:val="20"/>
          <w:szCs w:val="20"/>
        </w:rPr>
        <w:tab/>
      </w:r>
      <w:r w:rsidR="004A6208">
        <w:rPr>
          <w:rFonts w:ascii="Arial" w:hAnsi="Arial" w:cs="Arial"/>
          <w:sz w:val="20"/>
          <w:szCs w:val="20"/>
        </w:rPr>
        <w:tab/>
      </w:r>
      <w:r w:rsidRPr="00EF04CA">
        <w:rPr>
          <w:rFonts w:ascii="Arial" w:hAnsi="Arial" w:cs="Arial"/>
          <w:sz w:val="20"/>
          <w:szCs w:val="20"/>
        </w:rPr>
        <w:t xml:space="preserve">: Ultra-low emitting formaldehyde </w:t>
      </w:r>
    </w:p>
    <w:p w14:paraId="1D92D9DA" w14:textId="665D3537" w:rsidR="00C82F11" w:rsidRPr="00EF04CA" w:rsidRDefault="00C82F11" w:rsidP="00C82F11">
      <w:pPr>
        <w:spacing w:after="0"/>
        <w:rPr>
          <w:rFonts w:ascii="Arial" w:hAnsi="Arial" w:cs="Arial"/>
          <w:sz w:val="20"/>
          <w:szCs w:val="20"/>
        </w:rPr>
      </w:pPr>
      <w:r w:rsidRPr="00EF04CA">
        <w:rPr>
          <w:rFonts w:ascii="Arial" w:hAnsi="Arial" w:cs="Arial"/>
          <w:sz w:val="20"/>
          <w:szCs w:val="20"/>
        </w:rPr>
        <w:tab/>
      </w:r>
      <w:r w:rsidR="00883CE3">
        <w:rPr>
          <w:rFonts w:ascii="Arial" w:hAnsi="Arial" w:cs="Arial"/>
          <w:sz w:val="20"/>
          <w:szCs w:val="20"/>
        </w:rPr>
        <w:tab/>
      </w:r>
      <w:r w:rsidRPr="00EF04CA">
        <w:rPr>
          <w:rFonts w:ascii="Arial" w:hAnsi="Arial" w:cs="Arial"/>
          <w:sz w:val="20"/>
          <w:szCs w:val="20"/>
        </w:rPr>
        <w:t>USGBC</w:t>
      </w:r>
      <w:r w:rsidR="004A6208">
        <w:rPr>
          <w:rFonts w:ascii="Arial" w:hAnsi="Arial" w:cs="Arial"/>
          <w:sz w:val="20"/>
          <w:szCs w:val="20"/>
        </w:rPr>
        <w:tab/>
      </w:r>
      <w:r w:rsidRPr="00EF04CA">
        <w:rPr>
          <w:rFonts w:ascii="Arial" w:hAnsi="Arial" w:cs="Arial"/>
          <w:sz w:val="20"/>
          <w:szCs w:val="20"/>
        </w:rPr>
        <w:tab/>
        <w:t>: US Green Building Council</w:t>
      </w:r>
    </w:p>
    <w:p w14:paraId="25BC3DB7" w14:textId="77777777" w:rsidR="00C82F11" w:rsidRPr="00EF04CA" w:rsidRDefault="00C82F11" w:rsidP="00C82F11">
      <w:pPr>
        <w:spacing w:after="0"/>
        <w:rPr>
          <w:rFonts w:ascii="Arial" w:hAnsi="Arial" w:cs="Arial"/>
          <w:sz w:val="20"/>
          <w:szCs w:val="20"/>
        </w:rPr>
      </w:pPr>
    </w:p>
    <w:p w14:paraId="41984DD4" w14:textId="2AB017DE" w:rsidR="00C82F11" w:rsidRPr="00F237D3" w:rsidRDefault="00C82F11" w:rsidP="00F237D3">
      <w:pPr>
        <w:pStyle w:val="ListParagraph"/>
        <w:numPr>
          <w:ilvl w:val="0"/>
          <w:numId w:val="5"/>
        </w:numPr>
        <w:spacing w:after="0"/>
        <w:rPr>
          <w:rFonts w:ascii="Arial" w:hAnsi="Arial" w:cs="Arial"/>
          <w:sz w:val="20"/>
          <w:szCs w:val="20"/>
        </w:rPr>
      </w:pPr>
      <w:r w:rsidRPr="00F237D3">
        <w:rPr>
          <w:rFonts w:ascii="Arial" w:hAnsi="Arial" w:cs="Arial"/>
          <w:sz w:val="20"/>
          <w:szCs w:val="20"/>
        </w:rPr>
        <w:t>Reference Standards:</w:t>
      </w:r>
    </w:p>
    <w:p w14:paraId="272DA0D1" w14:textId="77777777"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ANSI A208.1, American National Standard for Particleboard</w:t>
      </w:r>
    </w:p>
    <w:p w14:paraId="51E904F5" w14:textId="2739BED4"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ASTM E 1333</w:t>
      </w:r>
      <w:proofErr w:type="gramStart"/>
      <w:r w:rsidRPr="00AB2A94">
        <w:rPr>
          <w:rFonts w:ascii="Arial" w:hAnsi="Arial" w:cs="Arial"/>
          <w:sz w:val="20"/>
          <w:szCs w:val="20"/>
        </w:rPr>
        <w:t>-[</w:t>
      </w:r>
      <w:proofErr w:type="gramEnd"/>
      <w:r w:rsidRPr="00AB2A94">
        <w:rPr>
          <w:rFonts w:ascii="Arial" w:hAnsi="Arial" w:cs="Arial"/>
          <w:sz w:val="20"/>
          <w:szCs w:val="20"/>
        </w:rPr>
        <w:t>96] Standard Test Method to determine the level of formaldehyde of wood products under specific conditions and using a large chamber</w:t>
      </w:r>
    </w:p>
    <w:p w14:paraId="2F14BDB0" w14:textId="77777777"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CPA 3-08, Environmentally Preferable Product Specification</w:t>
      </w:r>
    </w:p>
    <w:p w14:paraId="18D1302C" w14:textId="1E37F518"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 xml:space="preserve">European Standard EN 438-1, Decorative high-pressure laminates (HPL) sheets based on thermosetting resins. </w:t>
      </w:r>
    </w:p>
    <w:p w14:paraId="6EDC1F22" w14:textId="77777777"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 xml:space="preserve">HUD 24 CFR Part 3280.308 </w:t>
      </w:r>
    </w:p>
    <w:p w14:paraId="1C4CEA36" w14:textId="77777777"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NEMA LD 3, High-Pressure Decorative Laminates</w:t>
      </w:r>
    </w:p>
    <w:p w14:paraId="45B7620F" w14:textId="77777777" w:rsid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USGBC, LEED Green Building Rating System</w:t>
      </w:r>
    </w:p>
    <w:p w14:paraId="6AC38EBB" w14:textId="340EFB2F" w:rsidR="00C82F11" w:rsidRPr="00AB2A94" w:rsidRDefault="00C82F11" w:rsidP="00C82F11">
      <w:pPr>
        <w:pStyle w:val="ListParagraph"/>
        <w:numPr>
          <w:ilvl w:val="0"/>
          <w:numId w:val="6"/>
        </w:numPr>
        <w:spacing w:after="0"/>
        <w:rPr>
          <w:rFonts w:ascii="Arial" w:hAnsi="Arial" w:cs="Arial"/>
          <w:sz w:val="20"/>
          <w:szCs w:val="20"/>
        </w:rPr>
      </w:pPr>
      <w:r w:rsidRPr="00AB2A94">
        <w:rPr>
          <w:rFonts w:ascii="Arial" w:hAnsi="Arial" w:cs="Arial"/>
          <w:sz w:val="20"/>
          <w:szCs w:val="20"/>
        </w:rPr>
        <w:t>Architectural Woodwork Standards (AWS) published by the Architectural Woodwork Institute (AWI), Architectural Woodwork Manufacturers Association of Canada and the Woodwork Institute. (Currently calls product LPDL- Low Pressure Decorative Laminate)</w:t>
      </w:r>
    </w:p>
    <w:p w14:paraId="6B479A1C" w14:textId="77777777" w:rsidR="00C82F11" w:rsidRPr="00EF04CA" w:rsidRDefault="00C82F11" w:rsidP="00C82F11">
      <w:pPr>
        <w:spacing w:after="0"/>
        <w:rPr>
          <w:rFonts w:ascii="Arial" w:hAnsi="Arial" w:cs="Arial"/>
          <w:sz w:val="20"/>
          <w:szCs w:val="20"/>
        </w:rPr>
      </w:pPr>
    </w:p>
    <w:p w14:paraId="43B4D0C0" w14:textId="10A9DE1C" w:rsidR="00070062" w:rsidRPr="00F032E9" w:rsidRDefault="00F032E9" w:rsidP="00F032E9">
      <w:pPr>
        <w:spacing w:after="0"/>
        <w:rPr>
          <w:rFonts w:ascii="Arial" w:hAnsi="Arial" w:cs="Arial"/>
          <w:b/>
          <w:sz w:val="20"/>
          <w:szCs w:val="20"/>
        </w:rPr>
      </w:pPr>
      <w:r w:rsidRPr="00F032E9">
        <w:rPr>
          <w:rFonts w:ascii="Arial" w:hAnsi="Arial" w:cs="Arial"/>
          <w:b/>
          <w:sz w:val="20"/>
          <w:szCs w:val="20"/>
        </w:rPr>
        <w:t>1.0</w:t>
      </w:r>
      <w:r w:rsidR="002B7378">
        <w:rPr>
          <w:rFonts w:ascii="Arial" w:hAnsi="Arial" w:cs="Arial"/>
          <w:b/>
          <w:sz w:val="20"/>
          <w:szCs w:val="20"/>
        </w:rPr>
        <w:t>4</w:t>
      </w:r>
      <w:r w:rsidRPr="00F032E9">
        <w:rPr>
          <w:rFonts w:ascii="Arial" w:hAnsi="Arial" w:cs="Arial"/>
          <w:b/>
          <w:sz w:val="20"/>
          <w:szCs w:val="20"/>
        </w:rPr>
        <w:tab/>
        <w:t>SUBMITTALS</w:t>
      </w:r>
    </w:p>
    <w:p w14:paraId="578FE351" w14:textId="77777777" w:rsidR="00F032E9" w:rsidRDefault="00F032E9" w:rsidP="00070062">
      <w:pPr>
        <w:spacing w:after="0"/>
      </w:pPr>
    </w:p>
    <w:p w14:paraId="7D343694" w14:textId="77777777" w:rsidR="002F7FA8" w:rsidRDefault="00070062" w:rsidP="00527F4F">
      <w:pPr>
        <w:pStyle w:val="ListParagraph"/>
        <w:numPr>
          <w:ilvl w:val="0"/>
          <w:numId w:val="10"/>
        </w:numPr>
        <w:spacing w:after="0"/>
        <w:rPr>
          <w:rFonts w:ascii="Arial" w:hAnsi="Arial" w:cs="Arial"/>
          <w:sz w:val="20"/>
          <w:szCs w:val="20"/>
        </w:rPr>
      </w:pPr>
      <w:r w:rsidRPr="00527F4F">
        <w:rPr>
          <w:rFonts w:ascii="Arial" w:hAnsi="Arial" w:cs="Arial"/>
          <w:sz w:val="20"/>
          <w:szCs w:val="20"/>
        </w:rPr>
        <w:t xml:space="preserve">Submit the following in accordance with Section </w:t>
      </w:r>
      <w:r w:rsidR="00856AED" w:rsidRPr="001038B1">
        <w:rPr>
          <w:rFonts w:ascii="Arial" w:hAnsi="Arial" w:cs="Arial"/>
          <w:b/>
          <w:sz w:val="20"/>
          <w:szCs w:val="20"/>
        </w:rPr>
        <w:t>[</w:t>
      </w:r>
      <w:r w:rsidR="001038B1" w:rsidRPr="001038B1">
        <w:rPr>
          <w:rFonts w:ascii="Arial" w:hAnsi="Arial" w:cs="Arial"/>
          <w:b/>
          <w:sz w:val="20"/>
          <w:szCs w:val="20"/>
        </w:rPr>
        <w:t>INSERT</w:t>
      </w:r>
      <w:r w:rsidR="001038B1">
        <w:rPr>
          <w:rFonts w:ascii="Arial" w:hAnsi="Arial" w:cs="Arial"/>
          <w:sz w:val="20"/>
          <w:szCs w:val="20"/>
        </w:rPr>
        <w:t xml:space="preserve"> </w:t>
      </w:r>
      <w:r w:rsidR="00851E4A" w:rsidRPr="00851E4A">
        <w:rPr>
          <w:rFonts w:ascii="Arial" w:hAnsi="Arial" w:cs="Arial"/>
          <w:b/>
          <w:sz w:val="20"/>
          <w:szCs w:val="20"/>
        </w:rPr>
        <w:t>SECTION NUMBER</w:t>
      </w:r>
      <w:r w:rsidR="00851E4A" w:rsidRPr="001038B1">
        <w:rPr>
          <w:rFonts w:ascii="Arial" w:hAnsi="Arial" w:cs="Arial"/>
          <w:b/>
          <w:sz w:val="20"/>
          <w:szCs w:val="20"/>
        </w:rPr>
        <w:t>]</w:t>
      </w:r>
      <w:r w:rsidRPr="00527F4F">
        <w:rPr>
          <w:rFonts w:ascii="Arial" w:hAnsi="Arial" w:cs="Arial"/>
          <w:sz w:val="20"/>
          <w:szCs w:val="20"/>
        </w:rPr>
        <w:t xml:space="preserve">, </w:t>
      </w:r>
    </w:p>
    <w:p w14:paraId="50957CAB" w14:textId="77777777" w:rsidR="002F7FA8" w:rsidRDefault="002F7FA8" w:rsidP="002F7FA8">
      <w:pPr>
        <w:pStyle w:val="ListParagraph"/>
        <w:spacing w:after="0"/>
        <w:ind w:left="1440"/>
        <w:rPr>
          <w:rFonts w:ascii="Arial" w:hAnsi="Arial" w:cs="Arial"/>
          <w:sz w:val="20"/>
          <w:szCs w:val="20"/>
        </w:rPr>
      </w:pPr>
    </w:p>
    <w:p w14:paraId="0AB91CA3" w14:textId="571EB869" w:rsidR="00070062" w:rsidRPr="00527F4F" w:rsidRDefault="00070062" w:rsidP="00527F4F">
      <w:pPr>
        <w:pStyle w:val="ListParagraph"/>
        <w:numPr>
          <w:ilvl w:val="0"/>
          <w:numId w:val="10"/>
        </w:numPr>
        <w:spacing w:after="0"/>
        <w:rPr>
          <w:rFonts w:ascii="Arial" w:hAnsi="Arial" w:cs="Arial"/>
          <w:sz w:val="20"/>
          <w:szCs w:val="20"/>
        </w:rPr>
      </w:pPr>
      <w:r w:rsidRPr="00527F4F">
        <w:rPr>
          <w:rFonts w:ascii="Arial" w:hAnsi="Arial" w:cs="Arial"/>
          <w:sz w:val="20"/>
          <w:szCs w:val="20"/>
        </w:rPr>
        <w:t>Submittal Procedures:</w:t>
      </w:r>
    </w:p>
    <w:p w14:paraId="262E51BB" w14:textId="77777777" w:rsidR="00B44A6C" w:rsidRDefault="00070062" w:rsidP="00070062">
      <w:pPr>
        <w:pStyle w:val="ListParagraph"/>
        <w:numPr>
          <w:ilvl w:val="0"/>
          <w:numId w:val="11"/>
        </w:numPr>
        <w:spacing w:after="0"/>
        <w:rPr>
          <w:rFonts w:ascii="Arial" w:hAnsi="Arial" w:cs="Arial"/>
          <w:sz w:val="20"/>
          <w:szCs w:val="20"/>
        </w:rPr>
      </w:pPr>
      <w:r w:rsidRPr="00B44A6C">
        <w:rPr>
          <w:rFonts w:ascii="Arial" w:hAnsi="Arial" w:cs="Arial"/>
          <w:sz w:val="20"/>
          <w:szCs w:val="20"/>
        </w:rPr>
        <w:t xml:space="preserve">Product Data: Thermally Fused Melamine Particleboard </w:t>
      </w:r>
    </w:p>
    <w:p w14:paraId="550D3F46" w14:textId="1084ECD1" w:rsidR="00B44A6C" w:rsidRDefault="00070062" w:rsidP="00070062">
      <w:pPr>
        <w:pStyle w:val="ListParagraph"/>
        <w:numPr>
          <w:ilvl w:val="0"/>
          <w:numId w:val="11"/>
        </w:numPr>
        <w:spacing w:after="0"/>
        <w:rPr>
          <w:rFonts w:ascii="Arial" w:hAnsi="Arial" w:cs="Arial"/>
          <w:sz w:val="20"/>
          <w:szCs w:val="20"/>
        </w:rPr>
      </w:pPr>
      <w:r w:rsidRPr="00B44A6C">
        <w:rPr>
          <w:rFonts w:ascii="Arial" w:hAnsi="Arial" w:cs="Arial"/>
          <w:sz w:val="20"/>
          <w:szCs w:val="20"/>
        </w:rPr>
        <w:t xml:space="preserve">Samples for Initial Selection: Color chart for initial selection: Manufacturer’s full range of TFL material, 2 by </w:t>
      </w:r>
      <w:r w:rsidR="00E403E4">
        <w:rPr>
          <w:rFonts w:ascii="Arial" w:hAnsi="Arial" w:cs="Arial"/>
          <w:sz w:val="20"/>
          <w:szCs w:val="20"/>
        </w:rPr>
        <w:t>3</w:t>
      </w:r>
      <w:r w:rsidRPr="00B44A6C">
        <w:rPr>
          <w:rFonts w:ascii="Arial" w:hAnsi="Arial" w:cs="Arial"/>
          <w:sz w:val="20"/>
          <w:szCs w:val="20"/>
        </w:rPr>
        <w:t xml:space="preserve"> inch (50 by 50 mm) minimum size</w:t>
      </w:r>
    </w:p>
    <w:p w14:paraId="21692FAA" w14:textId="55929ED0" w:rsidR="00B44A6C" w:rsidRDefault="00070062" w:rsidP="00070062">
      <w:pPr>
        <w:pStyle w:val="ListParagraph"/>
        <w:numPr>
          <w:ilvl w:val="0"/>
          <w:numId w:val="11"/>
        </w:numPr>
        <w:spacing w:after="0"/>
        <w:rPr>
          <w:rFonts w:ascii="Arial" w:hAnsi="Arial" w:cs="Arial"/>
          <w:sz w:val="20"/>
          <w:szCs w:val="20"/>
        </w:rPr>
      </w:pPr>
      <w:r w:rsidRPr="00B44A6C">
        <w:rPr>
          <w:rFonts w:ascii="Arial" w:hAnsi="Arial" w:cs="Arial"/>
          <w:sz w:val="20"/>
          <w:szCs w:val="20"/>
        </w:rPr>
        <w:t xml:space="preserve">Samples for Verification: Selected color(s), 8” by 10” inches (203 by 254mm) on particleboard </w:t>
      </w:r>
      <w:r w:rsidR="00DD1106" w:rsidRPr="00B44A6C">
        <w:rPr>
          <w:rFonts w:ascii="Arial" w:hAnsi="Arial" w:cs="Arial"/>
          <w:sz w:val="20"/>
          <w:szCs w:val="20"/>
        </w:rPr>
        <w:t xml:space="preserve">or </w:t>
      </w:r>
      <w:r w:rsidR="008D695A" w:rsidRPr="00B44A6C">
        <w:rPr>
          <w:rFonts w:ascii="Arial" w:hAnsi="Arial" w:cs="Arial"/>
          <w:sz w:val="20"/>
          <w:szCs w:val="20"/>
        </w:rPr>
        <w:t xml:space="preserve">medium density fiberboard </w:t>
      </w:r>
      <w:r w:rsidRPr="00B44A6C">
        <w:rPr>
          <w:rFonts w:ascii="Arial" w:hAnsi="Arial" w:cs="Arial"/>
          <w:sz w:val="20"/>
          <w:szCs w:val="20"/>
        </w:rPr>
        <w:t>substrate</w:t>
      </w:r>
    </w:p>
    <w:p w14:paraId="68C8CE9A" w14:textId="77777777" w:rsidR="00E24FC3" w:rsidRDefault="00070062" w:rsidP="00070062">
      <w:pPr>
        <w:pStyle w:val="ListParagraph"/>
        <w:numPr>
          <w:ilvl w:val="0"/>
          <w:numId w:val="11"/>
        </w:numPr>
        <w:spacing w:after="0"/>
        <w:rPr>
          <w:rFonts w:ascii="Arial" w:hAnsi="Arial" w:cs="Arial"/>
          <w:sz w:val="20"/>
          <w:szCs w:val="20"/>
        </w:rPr>
      </w:pPr>
      <w:r w:rsidRPr="00B44A6C">
        <w:rPr>
          <w:rFonts w:ascii="Arial" w:hAnsi="Arial" w:cs="Arial"/>
          <w:sz w:val="20"/>
          <w:szCs w:val="20"/>
        </w:rPr>
        <w:t>Sample of complementary products: Edge banding, moulding, cabinet door, HPL, 3DL</w:t>
      </w:r>
    </w:p>
    <w:p w14:paraId="1954B0C1" w14:textId="531B5502" w:rsidR="00BD35FF" w:rsidRDefault="00070062" w:rsidP="00070062">
      <w:pPr>
        <w:pStyle w:val="ListParagraph"/>
        <w:numPr>
          <w:ilvl w:val="0"/>
          <w:numId w:val="11"/>
        </w:numPr>
        <w:spacing w:after="0"/>
        <w:rPr>
          <w:rFonts w:ascii="Arial" w:hAnsi="Arial" w:cs="Arial"/>
          <w:sz w:val="20"/>
          <w:szCs w:val="20"/>
        </w:rPr>
      </w:pPr>
      <w:r w:rsidRPr="00E24FC3">
        <w:rPr>
          <w:rFonts w:ascii="Arial" w:hAnsi="Arial" w:cs="Arial"/>
          <w:sz w:val="20"/>
          <w:szCs w:val="20"/>
        </w:rPr>
        <w:t>Sustainable Design Submittals: Submit the following in compliance with Section</w:t>
      </w:r>
      <w:r w:rsidR="00E24FC3" w:rsidRPr="00E24FC3">
        <w:rPr>
          <w:rFonts w:ascii="Arial" w:hAnsi="Arial" w:cs="Arial"/>
          <w:sz w:val="20"/>
          <w:szCs w:val="20"/>
        </w:rPr>
        <w:t xml:space="preserve"> </w:t>
      </w:r>
      <w:r w:rsidR="00907103" w:rsidRPr="001038B1">
        <w:rPr>
          <w:rFonts w:ascii="Arial" w:hAnsi="Arial" w:cs="Arial"/>
          <w:b/>
          <w:sz w:val="20"/>
          <w:szCs w:val="20"/>
        </w:rPr>
        <w:t>[INSERT</w:t>
      </w:r>
      <w:r w:rsidR="00907103">
        <w:rPr>
          <w:rFonts w:ascii="Arial" w:hAnsi="Arial" w:cs="Arial"/>
          <w:sz w:val="20"/>
          <w:szCs w:val="20"/>
        </w:rPr>
        <w:t xml:space="preserve"> </w:t>
      </w:r>
      <w:r w:rsidR="00907103" w:rsidRPr="00851E4A">
        <w:rPr>
          <w:rFonts w:ascii="Arial" w:hAnsi="Arial" w:cs="Arial"/>
          <w:b/>
          <w:sz w:val="20"/>
          <w:szCs w:val="20"/>
        </w:rPr>
        <w:t>SECTION NUMBER</w:t>
      </w:r>
      <w:r w:rsidR="00907103" w:rsidRPr="001038B1">
        <w:rPr>
          <w:rFonts w:ascii="Arial" w:hAnsi="Arial" w:cs="Arial"/>
          <w:b/>
          <w:sz w:val="20"/>
          <w:szCs w:val="20"/>
        </w:rPr>
        <w:t>]</w:t>
      </w:r>
      <w:r w:rsidR="00907103" w:rsidRPr="00527F4F">
        <w:rPr>
          <w:rFonts w:ascii="Arial" w:hAnsi="Arial" w:cs="Arial"/>
          <w:sz w:val="20"/>
          <w:szCs w:val="20"/>
        </w:rPr>
        <w:t>,</w:t>
      </w:r>
    </w:p>
    <w:p w14:paraId="301F1887" w14:textId="27022BBD" w:rsidR="00070062" w:rsidRPr="00E24FC3" w:rsidRDefault="00070062" w:rsidP="00070062">
      <w:pPr>
        <w:pStyle w:val="ListParagraph"/>
        <w:numPr>
          <w:ilvl w:val="0"/>
          <w:numId w:val="11"/>
        </w:numPr>
        <w:spacing w:after="0"/>
        <w:rPr>
          <w:rFonts w:ascii="Arial" w:hAnsi="Arial" w:cs="Arial"/>
          <w:sz w:val="20"/>
          <w:szCs w:val="20"/>
        </w:rPr>
      </w:pPr>
      <w:r w:rsidRPr="00E24FC3">
        <w:rPr>
          <w:rFonts w:ascii="Arial" w:hAnsi="Arial" w:cs="Arial"/>
          <w:sz w:val="20"/>
          <w:szCs w:val="20"/>
        </w:rPr>
        <w:t xml:space="preserve">“Sustainable Design Requirements”:          </w:t>
      </w:r>
    </w:p>
    <w:p w14:paraId="1DCF3E60" w14:textId="77777777" w:rsidR="00630F2B" w:rsidRDefault="00070062" w:rsidP="00070062">
      <w:pPr>
        <w:pStyle w:val="ListParagraph"/>
        <w:numPr>
          <w:ilvl w:val="0"/>
          <w:numId w:val="12"/>
        </w:numPr>
        <w:spacing w:after="0"/>
        <w:rPr>
          <w:rFonts w:ascii="Arial" w:hAnsi="Arial" w:cs="Arial"/>
          <w:sz w:val="20"/>
          <w:szCs w:val="20"/>
        </w:rPr>
      </w:pPr>
      <w:r w:rsidRPr="00FB7DA6">
        <w:rPr>
          <w:rFonts w:ascii="Arial" w:hAnsi="Arial" w:cs="Arial"/>
          <w:sz w:val="20"/>
          <w:szCs w:val="20"/>
        </w:rPr>
        <w:t>LEED Criteria Worksheet for each component material of the product or assembly used in the installation of Work of this Section.</w:t>
      </w:r>
    </w:p>
    <w:p w14:paraId="5DDDC8A2" w14:textId="77777777" w:rsid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lastRenderedPageBreak/>
        <w:t>Product Certificates: For regional materials, indicating location of material manufacturer and point of extraction, harvest, or recovery for each raw material. Include distance to Project and cost for each regional material.</w:t>
      </w:r>
    </w:p>
    <w:p w14:paraId="160B4B27" w14:textId="77777777" w:rsid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t>Chain-of-Custody Certificates: For certified wood products. Include statement of costs.</w:t>
      </w:r>
    </w:p>
    <w:p w14:paraId="37834B6E" w14:textId="77777777" w:rsid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t>Chain-of-Custody Qualification Data: For manufacturer and vendor.</w:t>
      </w:r>
    </w:p>
    <w:p w14:paraId="321986D6" w14:textId="77777777" w:rsid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t>Product Data: For composite wood products, indicating that product contains no urea formaldehyde.</w:t>
      </w:r>
    </w:p>
    <w:p w14:paraId="6D22A4D2" w14:textId="77777777" w:rsid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t>Laboratory Test Reports: For composite wood products, indicating compliance with requirements</w:t>
      </w:r>
      <w:r w:rsidR="00630F2B">
        <w:rPr>
          <w:rFonts w:ascii="Arial" w:hAnsi="Arial" w:cs="Arial"/>
          <w:sz w:val="20"/>
          <w:szCs w:val="20"/>
        </w:rPr>
        <w:t xml:space="preserve"> </w:t>
      </w:r>
      <w:r w:rsidRPr="00630F2B">
        <w:rPr>
          <w:rFonts w:ascii="Arial" w:hAnsi="Arial" w:cs="Arial"/>
          <w:sz w:val="20"/>
          <w:szCs w:val="20"/>
        </w:rPr>
        <w:t>for low-emitting materials.</w:t>
      </w:r>
    </w:p>
    <w:p w14:paraId="440B050F" w14:textId="3D29A61B" w:rsidR="00070062" w:rsidRPr="00630F2B" w:rsidRDefault="00070062" w:rsidP="00070062">
      <w:pPr>
        <w:pStyle w:val="ListParagraph"/>
        <w:numPr>
          <w:ilvl w:val="0"/>
          <w:numId w:val="12"/>
        </w:numPr>
        <w:spacing w:after="0"/>
        <w:rPr>
          <w:rFonts w:ascii="Arial" w:hAnsi="Arial" w:cs="Arial"/>
          <w:sz w:val="20"/>
          <w:szCs w:val="20"/>
        </w:rPr>
      </w:pPr>
      <w:r w:rsidRPr="00630F2B">
        <w:rPr>
          <w:rFonts w:ascii="Arial" w:hAnsi="Arial" w:cs="Arial"/>
          <w:sz w:val="20"/>
          <w:szCs w:val="20"/>
        </w:rPr>
        <w:t>Laboratory Test Reports: For installation adhesives, indicating compliance with requirements for</w:t>
      </w:r>
      <w:r w:rsidR="00DC3CFC">
        <w:rPr>
          <w:rFonts w:ascii="Arial" w:hAnsi="Arial" w:cs="Arial"/>
          <w:sz w:val="20"/>
          <w:szCs w:val="20"/>
        </w:rPr>
        <w:t xml:space="preserve"> </w:t>
      </w:r>
      <w:r w:rsidRPr="00630F2B">
        <w:rPr>
          <w:rFonts w:ascii="Arial" w:hAnsi="Arial" w:cs="Arial"/>
          <w:sz w:val="20"/>
          <w:szCs w:val="20"/>
        </w:rPr>
        <w:t>low-emitting materials.</w:t>
      </w:r>
    </w:p>
    <w:p w14:paraId="75CDE664" w14:textId="77777777" w:rsidR="00070062" w:rsidRPr="00EF04CA" w:rsidRDefault="00070062" w:rsidP="00070062">
      <w:pPr>
        <w:spacing w:after="0"/>
        <w:rPr>
          <w:rFonts w:ascii="Arial" w:hAnsi="Arial" w:cs="Arial"/>
          <w:sz w:val="20"/>
          <w:szCs w:val="20"/>
        </w:rPr>
      </w:pPr>
    </w:p>
    <w:p w14:paraId="5B7CA46C" w14:textId="14D293D7" w:rsidR="00DC3CFC" w:rsidRPr="00DC3CFC" w:rsidRDefault="00DC3CFC" w:rsidP="00DC3CFC">
      <w:pPr>
        <w:spacing w:after="0"/>
        <w:rPr>
          <w:rFonts w:ascii="Arial" w:hAnsi="Arial" w:cs="Arial"/>
          <w:b/>
          <w:sz w:val="20"/>
          <w:szCs w:val="20"/>
        </w:rPr>
      </w:pPr>
      <w:r w:rsidRPr="00DC3CFC">
        <w:rPr>
          <w:rFonts w:ascii="Arial" w:hAnsi="Arial" w:cs="Arial"/>
          <w:b/>
          <w:sz w:val="20"/>
          <w:szCs w:val="20"/>
        </w:rPr>
        <w:t>1.0</w:t>
      </w:r>
      <w:r w:rsidR="00312404">
        <w:rPr>
          <w:rFonts w:ascii="Arial" w:hAnsi="Arial" w:cs="Arial"/>
          <w:b/>
          <w:sz w:val="20"/>
          <w:szCs w:val="20"/>
        </w:rPr>
        <w:t>5</w:t>
      </w:r>
      <w:r w:rsidRPr="00DC3CFC">
        <w:rPr>
          <w:rFonts w:ascii="Arial" w:hAnsi="Arial" w:cs="Arial"/>
          <w:b/>
          <w:sz w:val="20"/>
          <w:szCs w:val="20"/>
        </w:rPr>
        <w:tab/>
        <w:t>CLOSEOUT SUBMITTALS</w:t>
      </w:r>
    </w:p>
    <w:p w14:paraId="690D8A43" w14:textId="77777777" w:rsidR="00DC3CFC" w:rsidRPr="00DC3CFC" w:rsidRDefault="00DC3CFC" w:rsidP="00DC3CFC">
      <w:pPr>
        <w:spacing w:after="0"/>
        <w:rPr>
          <w:rFonts w:ascii="Arial" w:hAnsi="Arial" w:cs="Arial"/>
          <w:sz w:val="20"/>
          <w:szCs w:val="20"/>
        </w:rPr>
      </w:pPr>
    </w:p>
    <w:p w14:paraId="7A3A03F3" w14:textId="77777777" w:rsidR="00E217BC" w:rsidRDefault="00070062" w:rsidP="00070062">
      <w:pPr>
        <w:pStyle w:val="ListParagraph"/>
        <w:numPr>
          <w:ilvl w:val="0"/>
          <w:numId w:val="13"/>
        </w:numPr>
        <w:spacing w:after="0"/>
        <w:rPr>
          <w:rFonts w:ascii="Arial" w:hAnsi="Arial" w:cs="Arial"/>
          <w:sz w:val="20"/>
          <w:szCs w:val="20"/>
        </w:rPr>
      </w:pPr>
      <w:r w:rsidRPr="004D7CE4">
        <w:rPr>
          <w:rFonts w:ascii="Arial" w:hAnsi="Arial" w:cs="Arial"/>
          <w:sz w:val="20"/>
          <w:szCs w:val="20"/>
        </w:rPr>
        <w:t xml:space="preserve">Refer to Section </w:t>
      </w:r>
      <w:r w:rsidR="00384A3B" w:rsidRPr="004D7CE4">
        <w:rPr>
          <w:rFonts w:ascii="Arial" w:hAnsi="Arial" w:cs="Arial"/>
          <w:b/>
          <w:sz w:val="20"/>
          <w:szCs w:val="20"/>
        </w:rPr>
        <w:t>[INSERT</w:t>
      </w:r>
      <w:r w:rsidR="00384A3B" w:rsidRPr="004D7CE4">
        <w:rPr>
          <w:rFonts w:ascii="Arial" w:hAnsi="Arial" w:cs="Arial"/>
          <w:sz w:val="20"/>
          <w:szCs w:val="20"/>
        </w:rPr>
        <w:t xml:space="preserve"> </w:t>
      </w:r>
      <w:r w:rsidR="00384A3B" w:rsidRPr="004D7CE4">
        <w:rPr>
          <w:rFonts w:ascii="Arial" w:hAnsi="Arial" w:cs="Arial"/>
          <w:b/>
          <w:sz w:val="20"/>
          <w:szCs w:val="20"/>
        </w:rPr>
        <w:t>SECTION NUMBER]</w:t>
      </w:r>
      <w:r w:rsidR="00384A3B" w:rsidRPr="004D7CE4">
        <w:rPr>
          <w:rFonts w:ascii="Arial" w:hAnsi="Arial" w:cs="Arial"/>
          <w:sz w:val="20"/>
          <w:szCs w:val="20"/>
        </w:rPr>
        <w:t xml:space="preserve">, </w:t>
      </w:r>
      <w:r w:rsidRPr="004D7CE4">
        <w:rPr>
          <w:rFonts w:ascii="Arial" w:hAnsi="Arial" w:cs="Arial"/>
          <w:sz w:val="20"/>
          <w:szCs w:val="20"/>
        </w:rPr>
        <w:t>for installation and protection procedures.</w:t>
      </w:r>
    </w:p>
    <w:p w14:paraId="4038D6E0" w14:textId="77777777" w:rsidR="00E217BC" w:rsidRDefault="00070062" w:rsidP="00070062">
      <w:pPr>
        <w:pStyle w:val="ListParagraph"/>
        <w:numPr>
          <w:ilvl w:val="0"/>
          <w:numId w:val="13"/>
        </w:numPr>
        <w:spacing w:after="0"/>
        <w:rPr>
          <w:rFonts w:ascii="Arial" w:hAnsi="Arial" w:cs="Arial"/>
          <w:sz w:val="20"/>
          <w:szCs w:val="20"/>
        </w:rPr>
      </w:pPr>
      <w:r w:rsidRPr="00E217BC">
        <w:rPr>
          <w:rFonts w:ascii="Arial" w:hAnsi="Arial" w:cs="Arial"/>
          <w:sz w:val="20"/>
          <w:szCs w:val="20"/>
        </w:rPr>
        <w:t>Products must be unloaded under shelter. If the unloading process is performed outdoor.</w:t>
      </w:r>
    </w:p>
    <w:p w14:paraId="6F8AA47F" w14:textId="77777777" w:rsidR="00E217BC" w:rsidRDefault="00070062" w:rsidP="00070062">
      <w:pPr>
        <w:pStyle w:val="ListParagraph"/>
        <w:numPr>
          <w:ilvl w:val="0"/>
          <w:numId w:val="13"/>
        </w:numPr>
        <w:spacing w:after="0"/>
        <w:rPr>
          <w:rFonts w:ascii="Arial" w:hAnsi="Arial" w:cs="Arial"/>
          <w:sz w:val="20"/>
          <w:szCs w:val="20"/>
        </w:rPr>
      </w:pPr>
      <w:r w:rsidRPr="00E217BC">
        <w:rPr>
          <w:rFonts w:ascii="Arial" w:hAnsi="Arial" w:cs="Arial"/>
          <w:sz w:val="20"/>
          <w:szCs w:val="20"/>
        </w:rPr>
        <w:t>Products must be stored under shelter as soon as possible. Avoid unloading when faced with inclement weather.</w:t>
      </w:r>
    </w:p>
    <w:p w14:paraId="63501872" w14:textId="77777777" w:rsidR="006F4BB0" w:rsidRDefault="00070062" w:rsidP="00070062">
      <w:pPr>
        <w:pStyle w:val="ListParagraph"/>
        <w:numPr>
          <w:ilvl w:val="0"/>
          <w:numId w:val="13"/>
        </w:numPr>
        <w:spacing w:after="0"/>
        <w:rPr>
          <w:rFonts w:ascii="Arial" w:hAnsi="Arial" w:cs="Arial"/>
          <w:sz w:val="20"/>
          <w:szCs w:val="20"/>
        </w:rPr>
      </w:pPr>
      <w:r w:rsidRPr="00E217BC">
        <w:rPr>
          <w:rFonts w:ascii="Arial" w:hAnsi="Arial" w:cs="Arial"/>
          <w:sz w:val="20"/>
          <w:szCs w:val="20"/>
        </w:rPr>
        <w:t xml:space="preserve">Always inspect delivered goods upon reception and once unloaded. Verify if products were damaged, soiled or </w:t>
      </w:r>
      <w:r w:rsidRPr="006F4BB0">
        <w:rPr>
          <w:rFonts w:ascii="Arial" w:hAnsi="Arial" w:cs="Arial"/>
          <w:sz w:val="20"/>
          <w:szCs w:val="20"/>
        </w:rPr>
        <w:t>exposed to water.</w:t>
      </w:r>
    </w:p>
    <w:p w14:paraId="43E8D394" w14:textId="77777777" w:rsidR="006F4BB0" w:rsidRDefault="00070062" w:rsidP="00070062">
      <w:pPr>
        <w:pStyle w:val="ListParagraph"/>
        <w:numPr>
          <w:ilvl w:val="0"/>
          <w:numId w:val="13"/>
        </w:numPr>
        <w:spacing w:after="0"/>
        <w:rPr>
          <w:rFonts w:ascii="Arial" w:hAnsi="Arial" w:cs="Arial"/>
          <w:sz w:val="20"/>
          <w:szCs w:val="20"/>
        </w:rPr>
      </w:pPr>
      <w:r w:rsidRPr="006F4BB0">
        <w:rPr>
          <w:rFonts w:ascii="Arial" w:hAnsi="Arial" w:cs="Arial"/>
          <w:sz w:val="20"/>
          <w:szCs w:val="20"/>
        </w:rPr>
        <w:t>Never store the products outdoor. Avoid watering.</w:t>
      </w:r>
    </w:p>
    <w:p w14:paraId="48B887B4" w14:textId="77777777" w:rsidR="006F4BB0" w:rsidRDefault="00070062" w:rsidP="00070062">
      <w:pPr>
        <w:pStyle w:val="ListParagraph"/>
        <w:numPr>
          <w:ilvl w:val="0"/>
          <w:numId w:val="13"/>
        </w:numPr>
        <w:spacing w:after="0"/>
        <w:rPr>
          <w:rFonts w:ascii="Arial" w:hAnsi="Arial" w:cs="Arial"/>
          <w:sz w:val="20"/>
          <w:szCs w:val="20"/>
        </w:rPr>
      </w:pPr>
      <w:r w:rsidRPr="006F4BB0">
        <w:rPr>
          <w:rFonts w:ascii="Arial" w:hAnsi="Arial" w:cs="Arial"/>
          <w:sz w:val="20"/>
          <w:szCs w:val="20"/>
        </w:rPr>
        <w:t>Handle with care to avoid damages.</w:t>
      </w:r>
    </w:p>
    <w:p w14:paraId="0F3078D0" w14:textId="77777777" w:rsidR="006F4BB0" w:rsidRDefault="00070062" w:rsidP="00070062">
      <w:pPr>
        <w:pStyle w:val="ListParagraph"/>
        <w:numPr>
          <w:ilvl w:val="0"/>
          <w:numId w:val="13"/>
        </w:numPr>
        <w:spacing w:after="0"/>
        <w:rPr>
          <w:rFonts w:ascii="Arial" w:hAnsi="Arial" w:cs="Arial"/>
          <w:sz w:val="20"/>
          <w:szCs w:val="20"/>
        </w:rPr>
      </w:pPr>
      <w:r w:rsidRPr="006F4BB0">
        <w:rPr>
          <w:rFonts w:ascii="Arial" w:hAnsi="Arial" w:cs="Arial"/>
          <w:sz w:val="20"/>
          <w:szCs w:val="20"/>
        </w:rPr>
        <w:t>Do not place panels directly on the floor.</w:t>
      </w:r>
    </w:p>
    <w:p w14:paraId="3E77A641" w14:textId="77777777" w:rsidR="006F4BB0" w:rsidRDefault="00070062" w:rsidP="00070062">
      <w:pPr>
        <w:pStyle w:val="ListParagraph"/>
        <w:numPr>
          <w:ilvl w:val="0"/>
          <w:numId w:val="13"/>
        </w:numPr>
        <w:spacing w:after="0"/>
        <w:rPr>
          <w:rFonts w:ascii="Arial" w:hAnsi="Arial" w:cs="Arial"/>
          <w:sz w:val="20"/>
          <w:szCs w:val="20"/>
        </w:rPr>
      </w:pPr>
      <w:r w:rsidRPr="006F4BB0">
        <w:rPr>
          <w:rFonts w:ascii="Arial" w:hAnsi="Arial" w:cs="Arial"/>
          <w:sz w:val="20"/>
          <w:szCs w:val="20"/>
        </w:rPr>
        <w:t>Avoid extreme temperature during the storage and at the time of use of panels,</w:t>
      </w:r>
    </w:p>
    <w:p w14:paraId="0F635DF5" w14:textId="244321E2" w:rsidR="008F5ACE" w:rsidRPr="006F4BB0" w:rsidRDefault="00070062" w:rsidP="00070062">
      <w:pPr>
        <w:pStyle w:val="ListParagraph"/>
        <w:numPr>
          <w:ilvl w:val="0"/>
          <w:numId w:val="13"/>
        </w:numPr>
        <w:spacing w:after="0"/>
        <w:rPr>
          <w:rFonts w:ascii="Arial" w:hAnsi="Arial" w:cs="Arial"/>
          <w:sz w:val="20"/>
          <w:szCs w:val="20"/>
        </w:rPr>
      </w:pPr>
      <w:r w:rsidRPr="006F4BB0">
        <w:rPr>
          <w:rFonts w:ascii="Arial" w:hAnsi="Arial" w:cs="Arial"/>
          <w:sz w:val="20"/>
          <w:szCs w:val="20"/>
        </w:rPr>
        <w:t>Allow time for panels to reach site temperature before use.</w:t>
      </w:r>
    </w:p>
    <w:p w14:paraId="3F714536" w14:textId="10B57EC7" w:rsidR="000A4F04" w:rsidRPr="00EF04CA" w:rsidRDefault="000A4F04" w:rsidP="00070062">
      <w:pPr>
        <w:spacing w:after="0"/>
        <w:rPr>
          <w:rFonts w:ascii="Arial" w:hAnsi="Arial" w:cs="Arial"/>
          <w:sz w:val="20"/>
          <w:szCs w:val="20"/>
        </w:rPr>
      </w:pPr>
    </w:p>
    <w:p w14:paraId="562F6ACA" w14:textId="25914901" w:rsidR="00D02EBB" w:rsidRPr="006F4BB0" w:rsidRDefault="00D02EBB" w:rsidP="00D02EBB">
      <w:pPr>
        <w:spacing w:after="0"/>
        <w:rPr>
          <w:rFonts w:ascii="Arial" w:hAnsi="Arial" w:cs="Arial"/>
          <w:b/>
          <w:sz w:val="20"/>
          <w:szCs w:val="20"/>
        </w:rPr>
      </w:pPr>
      <w:r w:rsidRPr="00701E78">
        <w:rPr>
          <w:rFonts w:ascii="Arial" w:hAnsi="Arial" w:cs="Arial"/>
          <w:b/>
          <w:sz w:val="20"/>
          <w:szCs w:val="20"/>
        </w:rPr>
        <w:t>1.0</w:t>
      </w:r>
      <w:r w:rsidR="00312404">
        <w:rPr>
          <w:rFonts w:ascii="Arial" w:hAnsi="Arial" w:cs="Arial"/>
          <w:b/>
          <w:sz w:val="20"/>
          <w:szCs w:val="20"/>
        </w:rPr>
        <w:t>6</w:t>
      </w:r>
      <w:r w:rsidRPr="00701E78">
        <w:rPr>
          <w:rFonts w:ascii="Arial" w:hAnsi="Arial" w:cs="Arial"/>
          <w:b/>
          <w:sz w:val="20"/>
          <w:szCs w:val="20"/>
        </w:rPr>
        <w:tab/>
      </w:r>
      <w:r w:rsidR="006F4BB0" w:rsidRPr="00701E78">
        <w:rPr>
          <w:rFonts w:ascii="Arial" w:hAnsi="Arial" w:cs="Arial"/>
          <w:b/>
          <w:sz w:val="20"/>
          <w:szCs w:val="20"/>
        </w:rPr>
        <w:t>QUALITY ASSURANCE</w:t>
      </w:r>
    </w:p>
    <w:p w14:paraId="59DC4560" w14:textId="77777777" w:rsidR="006F4BB0" w:rsidRPr="00EF04CA" w:rsidRDefault="006F4BB0" w:rsidP="00D02EBB">
      <w:pPr>
        <w:spacing w:after="0"/>
        <w:rPr>
          <w:rFonts w:ascii="Arial" w:hAnsi="Arial" w:cs="Arial"/>
          <w:sz w:val="20"/>
          <w:szCs w:val="20"/>
        </w:rPr>
      </w:pPr>
    </w:p>
    <w:p w14:paraId="7420B11B" w14:textId="51AA7C36" w:rsidR="00D02EBB" w:rsidRDefault="00D02EBB" w:rsidP="004E5EFD">
      <w:pPr>
        <w:pStyle w:val="ListParagraph"/>
        <w:numPr>
          <w:ilvl w:val="0"/>
          <w:numId w:val="14"/>
        </w:numPr>
        <w:spacing w:after="0"/>
        <w:rPr>
          <w:rFonts w:ascii="Arial" w:hAnsi="Arial" w:cs="Arial"/>
          <w:sz w:val="20"/>
          <w:szCs w:val="20"/>
        </w:rPr>
      </w:pPr>
      <w:r w:rsidRPr="004E5EFD">
        <w:rPr>
          <w:rFonts w:ascii="Arial" w:hAnsi="Arial" w:cs="Arial"/>
          <w:sz w:val="20"/>
          <w:szCs w:val="20"/>
        </w:rPr>
        <w:t>Single-Source Responsibility: Obtain Thermally Fused Laminate from a qualified Manufacturer - acceptable to the Architect. Manufacturer shall have successful experience in the production of melamine-impregnated decorative paper.</w:t>
      </w:r>
    </w:p>
    <w:p w14:paraId="1839C101" w14:textId="77777777" w:rsidR="003F49A1" w:rsidRPr="004E5EFD" w:rsidRDefault="003F49A1" w:rsidP="003F49A1">
      <w:pPr>
        <w:pStyle w:val="ListParagraph"/>
        <w:spacing w:after="0"/>
        <w:ind w:left="1440"/>
        <w:rPr>
          <w:rFonts w:ascii="Arial" w:hAnsi="Arial" w:cs="Arial"/>
          <w:sz w:val="20"/>
          <w:szCs w:val="20"/>
        </w:rPr>
      </w:pPr>
    </w:p>
    <w:p w14:paraId="5350E899" w14:textId="7AAE0586" w:rsidR="00D02EBB" w:rsidRDefault="00D02EBB" w:rsidP="007A673A">
      <w:pPr>
        <w:pStyle w:val="ListParagraph"/>
        <w:numPr>
          <w:ilvl w:val="0"/>
          <w:numId w:val="14"/>
        </w:numPr>
        <w:spacing w:after="0"/>
        <w:rPr>
          <w:rFonts w:ascii="Arial" w:hAnsi="Arial" w:cs="Arial"/>
          <w:sz w:val="20"/>
          <w:szCs w:val="20"/>
        </w:rPr>
      </w:pPr>
      <w:r w:rsidRPr="007A673A">
        <w:rPr>
          <w:rFonts w:ascii="Arial" w:hAnsi="Arial" w:cs="Arial"/>
          <w:sz w:val="20"/>
          <w:szCs w:val="20"/>
        </w:rPr>
        <w:t>Manufacturer Qualifications: A qualified manufacturer that is certified for chain of custody</w:t>
      </w:r>
      <w:r w:rsidR="007A673A" w:rsidRPr="007A673A">
        <w:rPr>
          <w:rFonts w:ascii="Arial" w:hAnsi="Arial" w:cs="Arial"/>
          <w:sz w:val="20"/>
          <w:szCs w:val="20"/>
        </w:rPr>
        <w:t xml:space="preserve"> </w:t>
      </w:r>
      <w:r w:rsidRPr="007A673A">
        <w:rPr>
          <w:rFonts w:ascii="Arial" w:hAnsi="Arial" w:cs="Arial"/>
          <w:sz w:val="20"/>
          <w:szCs w:val="20"/>
        </w:rPr>
        <w:t>by an FSC-accredited certification body.</w:t>
      </w:r>
    </w:p>
    <w:p w14:paraId="0116CE6F" w14:textId="77777777" w:rsidR="003F49A1" w:rsidRPr="003F49A1" w:rsidRDefault="003F49A1" w:rsidP="003F49A1">
      <w:pPr>
        <w:spacing w:after="0"/>
        <w:rPr>
          <w:rFonts w:ascii="Arial" w:hAnsi="Arial" w:cs="Arial"/>
          <w:sz w:val="20"/>
          <w:szCs w:val="20"/>
        </w:rPr>
      </w:pPr>
    </w:p>
    <w:p w14:paraId="61F81471" w14:textId="38027317" w:rsidR="00D02EBB" w:rsidRDefault="00D02EBB" w:rsidP="007A673A">
      <w:pPr>
        <w:pStyle w:val="ListParagraph"/>
        <w:numPr>
          <w:ilvl w:val="0"/>
          <w:numId w:val="14"/>
        </w:numPr>
        <w:spacing w:after="0"/>
        <w:rPr>
          <w:rFonts w:ascii="Arial" w:hAnsi="Arial" w:cs="Arial"/>
          <w:sz w:val="20"/>
          <w:szCs w:val="20"/>
        </w:rPr>
      </w:pPr>
      <w:r w:rsidRPr="007A673A">
        <w:rPr>
          <w:rFonts w:ascii="Arial" w:hAnsi="Arial" w:cs="Arial"/>
          <w:sz w:val="20"/>
          <w:szCs w:val="20"/>
        </w:rPr>
        <w:t>Composite Wood Products: Products shall comply with the testing and product requirements of the California Department of Public Health’s “Standard Method for the Testing and Evaluation of Volatile Organic Chemical Emissions from Indoor Sources Using Environmental Chambers.</w:t>
      </w:r>
    </w:p>
    <w:p w14:paraId="51061105" w14:textId="77777777" w:rsidR="00812AB2" w:rsidRPr="00812AB2" w:rsidRDefault="00812AB2" w:rsidP="00812AB2">
      <w:pPr>
        <w:spacing w:after="0"/>
        <w:rPr>
          <w:rFonts w:ascii="Arial" w:hAnsi="Arial" w:cs="Arial"/>
          <w:sz w:val="20"/>
          <w:szCs w:val="20"/>
        </w:rPr>
      </w:pPr>
    </w:p>
    <w:p w14:paraId="1DCD60E7" w14:textId="424E2026" w:rsidR="00B360B8" w:rsidRDefault="00D02EBB" w:rsidP="0093474E">
      <w:pPr>
        <w:pStyle w:val="ListParagraph"/>
        <w:numPr>
          <w:ilvl w:val="0"/>
          <w:numId w:val="14"/>
        </w:numPr>
        <w:spacing w:after="0"/>
        <w:rPr>
          <w:rFonts w:ascii="Arial" w:hAnsi="Arial" w:cs="Arial"/>
          <w:sz w:val="20"/>
          <w:szCs w:val="20"/>
        </w:rPr>
      </w:pPr>
      <w:r w:rsidRPr="0093474E">
        <w:rPr>
          <w:rFonts w:ascii="Arial" w:hAnsi="Arial" w:cs="Arial"/>
          <w:sz w:val="20"/>
          <w:szCs w:val="20"/>
        </w:rPr>
        <w:t>Quality Standard: Fabricate and install all architectural woodwork in accordance with the applicable requirements of AWS, Edition 2, 2014, unless more stringent requirements are specified or shown.</w:t>
      </w:r>
    </w:p>
    <w:p w14:paraId="4A342BDE" w14:textId="69FF86CE" w:rsidR="00C735F2" w:rsidRDefault="00C735F2" w:rsidP="00C735F2">
      <w:pPr>
        <w:spacing w:after="0"/>
        <w:rPr>
          <w:rFonts w:ascii="Arial" w:hAnsi="Arial" w:cs="Arial"/>
          <w:sz w:val="20"/>
          <w:szCs w:val="20"/>
        </w:rPr>
      </w:pPr>
    </w:p>
    <w:p w14:paraId="69B4FC6A" w14:textId="3B6898BB" w:rsidR="002F69AF" w:rsidRDefault="002F69AF" w:rsidP="002F69AF">
      <w:pPr>
        <w:spacing w:after="0"/>
        <w:rPr>
          <w:rFonts w:ascii="Arial" w:hAnsi="Arial" w:cs="Arial"/>
          <w:b/>
          <w:sz w:val="20"/>
          <w:szCs w:val="20"/>
        </w:rPr>
      </w:pPr>
      <w:r w:rsidRPr="00701E78">
        <w:rPr>
          <w:rFonts w:ascii="Arial" w:hAnsi="Arial" w:cs="Arial"/>
          <w:b/>
          <w:sz w:val="20"/>
          <w:szCs w:val="20"/>
        </w:rPr>
        <w:t>1.0</w:t>
      </w:r>
      <w:r>
        <w:rPr>
          <w:rFonts w:ascii="Arial" w:hAnsi="Arial" w:cs="Arial"/>
          <w:b/>
          <w:sz w:val="20"/>
          <w:szCs w:val="20"/>
        </w:rPr>
        <w:t>7</w:t>
      </w:r>
      <w:r w:rsidRPr="00701E78">
        <w:rPr>
          <w:rFonts w:ascii="Arial" w:hAnsi="Arial" w:cs="Arial"/>
          <w:b/>
          <w:sz w:val="20"/>
          <w:szCs w:val="20"/>
        </w:rPr>
        <w:tab/>
      </w:r>
      <w:r>
        <w:rPr>
          <w:rFonts w:ascii="Arial" w:hAnsi="Arial" w:cs="Arial"/>
          <w:b/>
          <w:sz w:val="20"/>
          <w:szCs w:val="20"/>
        </w:rPr>
        <w:t>DELIVERY, STORAGE, AND HANDLING</w:t>
      </w:r>
    </w:p>
    <w:p w14:paraId="36B80D82" w14:textId="77777777" w:rsidR="00DF304E" w:rsidRDefault="00DF304E" w:rsidP="002F69AF">
      <w:pPr>
        <w:spacing w:after="0"/>
        <w:rPr>
          <w:rFonts w:ascii="Arial" w:hAnsi="Arial" w:cs="Arial"/>
          <w:b/>
          <w:sz w:val="20"/>
          <w:szCs w:val="20"/>
        </w:rPr>
      </w:pPr>
    </w:p>
    <w:p w14:paraId="61641B7A" w14:textId="77777777" w:rsidR="00DF304E" w:rsidRPr="00DF304E" w:rsidRDefault="00DF304E" w:rsidP="00DF304E">
      <w:pPr>
        <w:spacing w:after="0"/>
        <w:ind w:left="1440" w:hanging="720"/>
        <w:rPr>
          <w:rFonts w:ascii="Arial" w:hAnsi="Arial" w:cs="Arial"/>
          <w:sz w:val="20"/>
          <w:szCs w:val="20"/>
        </w:rPr>
      </w:pPr>
      <w:r w:rsidRPr="00DF304E">
        <w:rPr>
          <w:rFonts w:ascii="Arial" w:hAnsi="Arial" w:cs="Arial"/>
          <w:sz w:val="20"/>
          <w:szCs w:val="20"/>
        </w:rPr>
        <w:t xml:space="preserve">A. </w:t>
      </w:r>
      <w:r w:rsidRPr="00DF304E">
        <w:rPr>
          <w:rFonts w:ascii="Arial" w:hAnsi="Arial" w:cs="Arial"/>
          <w:sz w:val="20"/>
          <w:szCs w:val="20"/>
        </w:rPr>
        <w:tab/>
        <w:t>Delivery: Deliver materials in manufacturer's original, unopened, undamaged pallets with identification labels intact.</w:t>
      </w:r>
    </w:p>
    <w:p w14:paraId="587F0324" w14:textId="49DE11AF" w:rsidR="00DF304E" w:rsidRDefault="00DF304E" w:rsidP="00DF304E">
      <w:pPr>
        <w:spacing w:after="0"/>
        <w:ind w:left="1440" w:hanging="720"/>
        <w:rPr>
          <w:rFonts w:ascii="Arial" w:hAnsi="Arial" w:cs="Arial"/>
          <w:sz w:val="20"/>
          <w:szCs w:val="20"/>
        </w:rPr>
      </w:pPr>
      <w:r w:rsidRPr="00DF304E">
        <w:rPr>
          <w:rFonts w:ascii="Arial" w:hAnsi="Arial" w:cs="Arial"/>
          <w:sz w:val="20"/>
          <w:szCs w:val="20"/>
        </w:rPr>
        <w:lastRenderedPageBreak/>
        <w:t xml:space="preserve">B. </w:t>
      </w:r>
      <w:r w:rsidRPr="00DF304E">
        <w:rPr>
          <w:rFonts w:ascii="Arial" w:hAnsi="Arial" w:cs="Arial"/>
          <w:sz w:val="20"/>
          <w:szCs w:val="20"/>
        </w:rPr>
        <w:tab/>
        <w:t>Storage and Protection: Store materials protected from exposure to harmful environmental conditions and at temperature and humidity conditions in strict compliance with manufacturer's instructions and industry standards.</w:t>
      </w:r>
    </w:p>
    <w:p w14:paraId="67594D00" w14:textId="77777777" w:rsidR="00812AB2" w:rsidRPr="00DF304E" w:rsidRDefault="00812AB2" w:rsidP="00DF304E">
      <w:pPr>
        <w:spacing w:after="0"/>
        <w:ind w:left="1440" w:hanging="720"/>
        <w:rPr>
          <w:rFonts w:ascii="Arial" w:hAnsi="Arial" w:cs="Arial"/>
          <w:sz w:val="20"/>
          <w:szCs w:val="20"/>
        </w:rPr>
      </w:pPr>
    </w:p>
    <w:p w14:paraId="1BA86488" w14:textId="77777777" w:rsidR="00DF304E" w:rsidRPr="00DF304E" w:rsidRDefault="00DF304E" w:rsidP="00812AB2">
      <w:pPr>
        <w:spacing w:after="0"/>
        <w:ind w:left="2160" w:hanging="720"/>
        <w:rPr>
          <w:rFonts w:ascii="Arial" w:hAnsi="Arial" w:cs="Arial"/>
          <w:sz w:val="20"/>
          <w:szCs w:val="20"/>
        </w:rPr>
      </w:pPr>
      <w:r w:rsidRPr="00DF304E">
        <w:rPr>
          <w:rFonts w:ascii="Arial" w:hAnsi="Arial" w:cs="Arial"/>
          <w:sz w:val="20"/>
          <w:szCs w:val="20"/>
        </w:rPr>
        <w:t xml:space="preserve">1. </w:t>
      </w:r>
      <w:r w:rsidRPr="00DF304E">
        <w:rPr>
          <w:rFonts w:ascii="Arial" w:hAnsi="Arial" w:cs="Arial"/>
          <w:sz w:val="20"/>
          <w:szCs w:val="20"/>
        </w:rPr>
        <w:tab/>
        <w:t>If unloaded outdoors, move and store under shelter as soon as possible. Avoid unloading in inclement weather.</w:t>
      </w:r>
    </w:p>
    <w:p w14:paraId="262570D4" w14:textId="67EBDE73" w:rsidR="00DF304E" w:rsidRDefault="00DF304E" w:rsidP="00812AB2">
      <w:pPr>
        <w:spacing w:after="0"/>
        <w:ind w:left="2160" w:hanging="720"/>
        <w:rPr>
          <w:rFonts w:ascii="Arial" w:hAnsi="Arial" w:cs="Arial"/>
          <w:sz w:val="20"/>
          <w:szCs w:val="20"/>
        </w:rPr>
      </w:pPr>
      <w:r w:rsidRPr="00DF304E">
        <w:rPr>
          <w:rFonts w:ascii="Arial" w:hAnsi="Arial" w:cs="Arial"/>
          <w:sz w:val="20"/>
          <w:szCs w:val="20"/>
        </w:rPr>
        <w:t xml:space="preserve">2. </w:t>
      </w:r>
      <w:r w:rsidRPr="00DF304E">
        <w:rPr>
          <w:rFonts w:ascii="Arial" w:hAnsi="Arial" w:cs="Arial"/>
          <w:sz w:val="20"/>
          <w:szCs w:val="20"/>
        </w:rPr>
        <w:tab/>
        <w:t>Inspect delivered products to verify products are not damaged, soiled or have been exposed to water.</w:t>
      </w:r>
    </w:p>
    <w:p w14:paraId="5EC1DFBB" w14:textId="77777777" w:rsidR="00812AB2" w:rsidRPr="00DF304E" w:rsidRDefault="00812AB2" w:rsidP="00812AB2">
      <w:pPr>
        <w:spacing w:after="0"/>
        <w:ind w:left="2160" w:hanging="720"/>
        <w:rPr>
          <w:rFonts w:ascii="Arial" w:hAnsi="Arial" w:cs="Arial"/>
          <w:sz w:val="20"/>
          <w:szCs w:val="20"/>
        </w:rPr>
      </w:pPr>
    </w:p>
    <w:p w14:paraId="546FBA43" w14:textId="05662A12" w:rsidR="00133AD9" w:rsidRPr="00133AD9" w:rsidRDefault="00DF304E" w:rsidP="00812AB2">
      <w:pPr>
        <w:spacing w:after="0"/>
        <w:ind w:firstLine="720"/>
        <w:rPr>
          <w:rFonts w:ascii="Arial" w:hAnsi="Arial" w:cs="Arial"/>
          <w:sz w:val="20"/>
          <w:szCs w:val="20"/>
        </w:rPr>
      </w:pPr>
      <w:r w:rsidRPr="00DF304E">
        <w:rPr>
          <w:rFonts w:ascii="Arial" w:hAnsi="Arial" w:cs="Arial"/>
          <w:sz w:val="20"/>
          <w:szCs w:val="20"/>
        </w:rPr>
        <w:t xml:space="preserve">C. </w:t>
      </w:r>
      <w:r w:rsidRPr="00DF304E">
        <w:rPr>
          <w:rFonts w:ascii="Arial" w:hAnsi="Arial" w:cs="Arial"/>
          <w:sz w:val="20"/>
          <w:szCs w:val="20"/>
        </w:rPr>
        <w:tab/>
        <w:t>Handling: Protect materials during handling and installation to prevent damage.</w:t>
      </w:r>
    </w:p>
    <w:p w14:paraId="0AE372BE" w14:textId="77777777" w:rsidR="00C53DE3" w:rsidRPr="00C735F2" w:rsidRDefault="00C53DE3" w:rsidP="00C735F2">
      <w:pPr>
        <w:spacing w:after="0"/>
        <w:rPr>
          <w:rFonts w:ascii="Arial" w:hAnsi="Arial" w:cs="Arial"/>
          <w:sz w:val="20"/>
          <w:szCs w:val="20"/>
        </w:rPr>
      </w:pPr>
    </w:p>
    <w:p w14:paraId="28EBBBCD" w14:textId="76908042" w:rsidR="00A41580" w:rsidRPr="00EF04CA" w:rsidRDefault="00A41580" w:rsidP="00D02EBB">
      <w:pPr>
        <w:spacing w:after="0"/>
        <w:rPr>
          <w:rFonts w:ascii="Arial" w:hAnsi="Arial" w:cs="Arial"/>
          <w:sz w:val="20"/>
          <w:szCs w:val="20"/>
        </w:rPr>
      </w:pPr>
    </w:p>
    <w:p w14:paraId="20956D8C" w14:textId="3269022B" w:rsidR="00A41580" w:rsidRPr="005411A7" w:rsidRDefault="00897EE1" w:rsidP="00D02EBB">
      <w:pPr>
        <w:spacing w:after="0"/>
        <w:rPr>
          <w:rFonts w:ascii="Arial" w:hAnsi="Arial" w:cs="Arial"/>
          <w:b/>
          <w:sz w:val="24"/>
          <w:szCs w:val="24"/>
        </w:rPr>
      </w:pPr>
      <w:r w:rsidRPr="005411A7">
        <w:rPr>
          <w:rFonts w:ascii="Arial" w:hAnsi="Arial" w:cs="Arial"/>
          <w:b/>
          <w:sz w:val="24"/>
          <w:szCs w:val="24"/>
        </w:rPr>
        <w:t xml:space="preserve">PART  </w:t>
      </w:r>
      <w:proofErr w:type="gramStart"/>
      <w:r w:rsidRPr="005411A7">
        <w:rPr>
          <w:rFonts w:ascii="Arial" w:hAnsi="Arial" w:cs="Arial"/>
          <w:b/>
          <w:sz w:val="24"/>
          <w:szCs w:val="24"/>
        </w:rPr>
        <w:t>2  PRODUCTS</w:t>
      </w:r>
      <w:proofErr w:type="gramEnd"/>
    </w:p>
    <w:p w14:paraId="0184F834" w14:textId="6532886E" w:rsidR="00897EE1" w:rsidRPr="00EF04CA" w:rsidRDefault="00897EE1" w:rsidP="00D02EBB">
      <w:pPr>
        <w:spacing w:after="0"/>
        <w:rPr>
          <w:rFonts w:ascii="Arial" w:hAnsi="Arial" w:cs="Arial"/>
          <w:sz w:val="20"/>
          <w:szCs w:val="20"/>
        </w:rPr>
      </w:pPr>
    </w:p>
    <w:p w14:paraId="2F41159D" w14:textId="7EFF9BF7" w:rsidR="001823D1" w:rsidRPr="00EB64BE" w:rsidRDefault="001823D1" w:rsidP="001823D1">
      <w:pPr>
        <w:spacing w:after="0"/>
        <w:rPr>
          <w:rFonts w:ascii="Arial" w:hAnsi="Arial" w:cs="Arial"/>
          <w:b/>
          <w:sz w:val="20"/>
          <w:szCs w:val="20"/>
        </w:rPr>
      </w:pPr>
      <w:r w:rsidRPr="00EB64BE">
        <w:rPr>
          <w:rFonts w:ascii="Arial" w:hAnsi="Arial" w:cs="Arial"/>
          <w:b/>
          <w:sz w:val="20"/>
          <w:szCs w:val="20"/>
        </w:rPr>
        <w:t>2.</w:t>
      </w:r>
      <w:r w:rsidR="005411A7" w:rsidRPr="00EB64BE">
        <w:rPr>
          <w:rFonts w:ascii="Arial" w:hAnsi="Arial" w:cs="Arial"/>
          <w:b/>
          <w:sz w:val="20"/>
          <w:szCs w:val="20"/>
        </w:rPr>
        <w:t>0</w:t>
      </w:r>
      <w:r w:rsidRPr="00EB64BE">
        <w:rPr>
          <w:rFonts w:ascii="Arial" w:hAnsi="Arial" w:cs="Arial"/>
          <w:b/>
          <w:sz w:val="20"/>
          <w:szCs w:val="20"/>
        </w:rPr>
        <w:t>1</w:t>
      </w:r>
      <w:r w:rsidRPr="00EB64BE">
        <w:rPr>
          <w:rFonts w:ascii="Arial" w:hAnsi="Arial" w:cs="Arial"/>
          <w:b/>
          <w:sz w:val="20"/>
          <w:szCs w:val="20"/>
        </w:rPr>
        <w:tab/>
        <w:t>MANUFACTURERS</w:t>
      </w:r>
    </w:p>
    <w:p w14:paraId="6EE703BF" w14:textId="77777777" w:rsidR="001823D1" w:rsidRPr="00EF04CA" w:rsidRDefault="001823D1" w:rsidP="001823D1">
      <w:pPr>
        <w:spacing w:after="0"/>
        <w:rPr>
          <w:rFonts w:ascii="Arial" w:hAnsi="Arial" w:cs="Arial"/>
          <w:sz w:val="20"/>
          <w:szCs w:val="20"/>
        </w:rPr>
      </w:pPr>
    </w:p>
    <w:p w14:paraId="68C01805" w14:textId="77777777" w:rsidR="00E21F4F" w:rsidRDefault="001823D1" w:rsidP="00053A56">
      <w:pPr>
        <w:pStyle w:val="ListParagraph"/>
        <w:numPr>
          <w:ilvl w:val="0"/>
          <w:numId w:val="1"/>
        </w:numPr>
        <w:spacing w:after="0"/>
        <w:rPr>
          <w:rFonts w:ascii="Arial" w:hAnsi="Arial" w:cs="Arial"/>
          <w:sz w:val="20"/>
          <w:szCs w:val="20"/>
        </w:rPr>
      </w:pPr>
      <w:r w:rsidRPr="00EF04CA">
        <w:rPr>
          <w:rFonts w:ascii="Arial" w:hAnsi="Arial" w:cs="Arial"/>
          <w:sz w:val="20"/>
          <w:szCs w:val="20"/>
        </w:rPr>
        <w:t>Basis-of-Design:</w:t>
      </w:r>
      <w:r w:rsidR="00377DEB">
        <w:rPr>
          <w:rFonts w:ascii="Arial" w:hAnsi="Arial" w:cs="Arial"/>
          <w:sz w:val="20"/>
          <w:szCs w:val="20"/>
        </w:rPr>
        <w:t xml:space="preserve"> </w:t>
      </w:r>
    </w:p>
    <w:p w14:paraId="3077DC3C" w14:textId="250F5639" w:rsidR="008C7A30" w:rsidRPr="00B119A9" w:rsidRDefault="00377DEB" w:rsidP="00053A56">
      <w:pPr>
        <w:pStyle w:val="ListParagraph"/>
        <w:numPr>
          <w:ilvl w:val="0"/>
          <w:numId w:val="1"/>
        </w:numPr>
        <w:spacing w:after="0"/>
        <w:rPr>
          <w:rFonts w:ascii="Arial" w:hAnsi="Arial" w:cs="Arial"/>
          <w:sz w:val="20"/>
          <w:szCs w:val="20"/>
        </w:rPr>
      </w:pPr>
      <w:r>
        <w:rPr>
          <w:rFonts w:ascii="Arial" w:hAnsi="Arial" w:cs="Arial"/>
          <w:sz w:val="20"/>
          <w:szCs w:val="20"/>
        </w:rPr>
        <w:t xml:space="preserve">Prism TFL Pattern: </w:t>
      </w:r>
      <w:r w:rsidRPr="00F472EE">
        <w:rPr>
          <w:rFonts w:ascii="Arial" w:hAnsi="Arial" w:cs="Arial"/>
          <w:b/>
          <w:sz w:val="20"/>
          <w:szCs w:val="20"/>
        </w:rPr>
        <w:t>[</w:t>
      </w:r>
      <w:r w:rsidR="00E21F4F" w:rsidRPr="00F472EE">
        <w:rPr>
          <w:rFonts w:ascii="Arial" w:hAnsi="Arial" w:cs="Arial"/>
          <w:b/>
          <w:sz w:val="20"/>
          <w:szCs w:val="20"/>
        </w:rPr>
        <w:t>INSERT PATTERN</w:t>
      </w:r>
      <w:r w:rsidR="003B7AB4" w:rsidRPr="00F472EE">
        <w:rPr>
          <w:rFonts w:ascii="Arial" w:hAnsi="Arial" w:cs="Arial"/>
          <w:b/>
          <w:sz w:val="20"/>
          <w:szCs w:val="20"/>
        </w:rPr>
        <w:t>/COLOR</w:t>
      </w:r>
      <w:r w:rsidR="00E21F4F" w:rsidRPr="00F472EE">
        <w:rPr>
          <w:rFonts w:ascii="Arial" w:hAnsi="Arial" w:cs="Arial"/>
          <w:b/>
          <w:sz w:val="20"/>
          <w:szCs w:val="20"/>
        </w:rPr>
        <w:t xml:space="preserve"> NAME &amp; NUMBER]</w:t>
      </w:r>
      <w:r w:rsidR="00F472EE" w:rsidRPr="00F472EE">
        <w:rPr>
          <w:rFonts w:ascii="Arial" w:hAnsi="Arial" w:cs="Arial"/>
          <w:b/>
          <w:sz w:val="20"/>
          <w:szCs w:val="20"/>
        </w:rPr>
        <w:t xml:space="preserve"> [FINISH NAME]</w:t>
      </w:r>
      <w:r w:rsidR="00F472EE">
        <w:rPr>
          <w:rFonts w:ascii="Arial" w:hAnsi="Arial" w:cs="Arial"/>
          <w:b/>
          <w:sz w:val="20"/>
          <w:szCs w:val="20"/>
        </w:rPr>
        <w:t xml:space="preserve"> </w:t>
      </w:r>
      <w:r w:rsidR="00A74E67">
        <w:rPr>
          <w:rFonts w:ascii="Arial" w:hAnsi="Arial" w:cs="Arial"/>
          <w:b/>
          <w:sz w:val="20"/>
          <w:szCs w:val="20"/>
        </w:rPr>
        <w:t xml:space="preserve">[Core Material] </w:t>
      </w:r>
      <w:r w:rsidR="00F472EE">
        <w:rPr>
          <w:rFonts w:ascii="Arial" w:hAnsi="Arial" w:cs="Arial"/>
          <w:b/>
          <w:sz w:val="20"/>
          <w:szCs w:val="20"/>
        </w:rPr>
        <w:t xml:space="preserve">or </w:t>
      </w:r>
      <w:r w:rsidR="00175C48">
        <w:rPr>
          <w:rFonts w:ascii="Arial" w:hAnsi="Arial" w:cs="Arial"/>
          <w:b/>
          <w:sz w:val="20"/>
          <w:szCs w:val="20"/>
        </w:rPr>
        <w:t>See Finish Schedule on Drawing Sheet [INSERT SHEET NUMBER]</w:t>
      </w:r>
    </w:p>
    <w:p w14:paraId="64293B25" w14:textId="77777777" w:rsidR="00B119A9" w:rsidRDefault="00B119A9" w:rsidP="00B119A9">
      <w:pPr>
        <w:pStyle w:val="ListParagraph"/>
        <w:spacing w:after="0"/>
        <w:ind w:left="1440"/>
        <w:rPr>
          <w:rFonts w:ascii="Arial" w:hAnsi="Arial" w:cs="Arial"/>
          <w:sz w:val="20"/>
          <w:szCs w:val="20"/>
        </w:rPr>
      </w:pPr>
    </w:p>
    <w:p w14:paraId="5F553815" w14:textId="25117946" w:rsidR="008C7A30" w:rsidRPr="00207C1E" w:rsidRDefault="00894E0F" w:rsidP="00207C1E">
      <w:pPr>
        <w:pStyle w:val="ListParagraph"/>
        <w:numPr>
          <w:ilvl w:val="0"/>
          <w:numId w:val="15"/>
        </w:numPr>
        <w:spacing w:after="0"/>
        <w:rPr>
          <w:rFonts w:ascii="Arial" w:hAnsi="Arial" w:cs="Arial"/>
          <w:sz w:val="20"/>
          <w:szCs w:val="20"/>
        </w:rPr>
      </w:pPr>
      <w:r w:rsidRPr="00207C1E">
        <w:rPr>
          <w:rFonts w:ascii="Arial" w:hAnsi="Arial" w:cs="Arial"/>
          <w:sz w:val="20"/>
          <w:szCs w:val="20"/>
        </w:rPr>
        <w:t>Arauco Prism TFL</w:t>
      </w:r>
      <w:r w:rsidR="00FB6DBF" w:rsidRPr="00207C1E">
        <w:rPr>
          <w:rFonts w:ascii="Arial" w:hAnsi="Arial" w:cs="Arial"/>
          <w:sz w:val="20"/>
          <w:szCs w:val="20"/>
        </w:rPr>
        <w:t xml:space="preserve"> </w:t>
      </w:r>
      <w:r w:rsidR="00CD5F61">
        <w:rPr>
          <w:rFonts w:ascii="Arial" w:hAnsi="Arial" w:cs="Arial"/>
          <w:sz w:val="20"/>
          <w:szCs w:val="20"/>
        </w:rPr>
        <w:t>– US</w:t>
      </w:r>
      <w:r w:rsidR="00CD5F61">
        <w:rPr>
          <w:rFonts w:ascii="Arial" w:hAnsi="Arial" w:cs="Arial"/>
          <w:sz w:val="20"/>
          <w:szCs w:val="20"/>
        </w:rPr>
        <w:tab/>
      </w:r>
      <w:r w:rsidR="00CD5F61">
        <w:rPr>
          <w:rFonts w:ascii="Arial" w:hAnsi="Arial" w:cs="Arial"/>
          <w:sz w:val="20"/>
          <w:szCs w:val="20"/>
        </w:rPr>
        <w:tab/>
      </w:r>
      <w:r w:rsidR="00CD5F61">
        <w:rPr>
          <w:rFonts w:ascii="Arial" w:hAnsi="Arial" w:cs="Arial"/>
          <w:sz w:val="20"/>
          <w:szCs w:val="20"/>
        </w:rPr>
        <w:tab/>
      </w:r>
      <w:r w:rsidR="00B119A9">
        <w:rPr>
          <w:rFonts w:ascii="Arial" w:hAnsi="Arial" w:cs="Arial"/>
          <w:sz w:val="20"/>
          <w:szCs w:val="20"/>
        </w:rPr>
        <w:tab/>
      </w:r>
      <w:r w:rsidR="00CD5F61">
        <w:rPr>
          <w:rFonts w:ascii="Arial" w:hAnsi="Arial" w:cs="Arial"/>
          <w:sz w:val="20"/>
          <w:szCs w:val="20"/>
        </w:rPr>
        <w:t xml:space="preserve">Arauco Prism TFL - </w:t>
      </w:r>
      <w:r w:rsidR="00B4706E">
        <w:rPr>
          <w:rFonts w:ascii="Arial" w:hAnsi="Arial" w:cs="Arial"/>
          <w:sz w:val="20"/>
          <w:szCs w:val="20"/>
        </w:rPr>
        <w:t>Canada</w:t>
      </w:r>
    </w:p>
    <w:p w14:paraId="366F852D" w14:textId="2A664753" w:rsidR="00B4706E" w:rsidRDefault="00946B2A" w:rsidP="00207C1E">
      <w:pPr>
        <w:spacing w:after="0"/>
        <w:ind w:left="1080" w:firstLine="720"/>
        <w:rPr>
          <w:rFonts w:ascii="Arial" w:hAnsi="Arial" w:cs="Arial"/>
          <w:sz w:val="20"/>
          <w:szCs w:val="20"/>
        </w:rPr>
      </w:pPr>
      <w:r w:rsidRPr="00207C1E">
        <w:rPr>
          <w:rFonts w:ascii="Arial" w:hAnsi="Arial" w:cs="Arial"/>
          <w:sz w:val="20"/>
          <w:szCs w:val="20"/>
        </w:rPr>
        <w:t>400 Perimeter Center Terrace</w:t>
      </w:r>
      <w:r w:rsidR="00B4706E">
        <w:rPr>
          <w:rFonts w:ascii="Arial" w:hAnsi="Arial" w:cs="Arial"/>
          <w:sz w:val="20"/>
          <w:szCs w:val="20"/>
        </w:rPr>
        <w:tab/>
      </w:r>
      <w:r w:rsidR="00B4706E">
        <w:rPr>
          <w:rFonts w:ascii="Arial" w:hAnsi="Arial" w:cs="Arial"/>
          <w:sz w:val="20"/>
          <w:szCs w:val="20"/>
        </w:rPr>
        <w:tab/>
      </w:r>
      <w:r w:rsidR="00B119A9">
        <w:rPr>
          <w:rFonts w:ascii="Arial" w:hAnsi="Arial" w:cs="Arial"/>
          <w:sz w:val="20"/>
          <w:szCs w:val="20"/>
        </w:rPr>
        <w:tab/>
      </w:r>
      <w:r w:rsidR="00170276">
        <w:rPr>
          <w:rFonts w:ascii="Arial" w:hAnsi="Arial" w:cs="Arial"/>
          <w:sz w:val="20"/>
          <w:szCs w:val="20"/>
        </w:rPr>
        <w:t>80 Tiverton Court</w:t>
      </w:r>
    </w:p>
    <w:p w14:paraId="72799EC4" w14:textId="30CB0D46" w:rsidR="008C7A30" w:rsidRPr="00207C1E" w:rsidRDefault="00946B2A" w:rsidP="00207C1E">
      <w:pPr>
        <w:spacing w:after="0"/>
        <w:ind w:left="1080" w:firstLine="720"/>
        <w:rPr>
          <w:rFonts w:ascii="Arial" w:hAnsi="Arial" w:cs="Arial"/>
          <w:sz w:val="20"/>
          <w:szCs w:val="20"/>
        </w:rPr>
      </w:pPr>
      <w:r w:rsidRPr="00207C1E">
        <w:rPr>
          <w:rFonts w:ascii="Arial" w:hAnsi="Arial" w:cs="Arial"/>
          <w:sz w:val="20"/>
          <w:szCs w:val="20"/>
        </w:rPr>
        <w:t>Suite 750</w:t>
      </w:r>
      <w:r w:rsidR="00B4706E">
        <w:rPr>
          <w:rFonts w:ascii="Arial" w:hAnsi="Arial" w:cs="Arial"/>
          <w:sz w:val="20"/>
          <w:szCs w:val="20"/>
        </w:rPr>
        <w:tab/>
      </w:r>
      <w:r w:rsidR="00B4706E">
        <w:rPr>
          <w:rFonts w:ascii="Arial" w:hAnsi="Arial" w:cs="Arial"/>
          <w:sz w:val="20"/>
          <w:szCs w:val="20"/>
        </w:rPr>
        <w:tab/>
      </w:r>
      <w:r w:rsidR="00170276">
        <w:rPr>
          <w:rFonts w:ascii="Arial" w:hAnsi="Arial" w:cs="Arial"/>
          <w:sz w:val="20"/>
          <w:szCs w:val="20"/>
        </w:rPr>
        <w:tab/>
      </w:r>
      <w:r w:rsidR="00170276">
        <w:rPr>
          <w:rFonts w:ascii="Arial" w:hAnsi="Arial" w:cs="Arial"/>
          <w:sz w:val="20"/>
          <w:szCs w:val="20"/>
        </w:rPr>
        <w:tab/>
      </w:r>
      <w:r w:rsidR="007C31AF" w:rsidRPr="007C31AF">
        <w:rPr>
          <w:rFonts w:ascii="Arial" w:hAnsi="Arial" w:cs="Arial"/>
          <w:b/>
          <w:sz w:val="20"/>
          <w:szCs w:val="20"/>
        </w:rPr>
        <w:t>[</w:t>
      </w:r>
      <w:r w:rsidR="00D41444" w:rsidRPr="00D41444">
        <w:rPr>
          <w:rFonts w:ascii="Arial" w:hAnsi="Arial" w:cs="Arial"/>
          <w:b/>
          <w:sz w:val="20"/>
          <w:szCs w:val="20"/>
        </w:rPr>
        <w:t>OR</w:t>
      </w:r>
      <w:r w:rsidR="007C31AF">
        <w:rPr>
          <w:rFonts w:ascii="Arial" w:hAnsi="Arial" w:cs="Arial"/>
          <w:b/>
          <w:sz w:val="20"/>
          <w:szCs w:val="20"/>
        </w:rPr>
        <w:t>]</w:t>
      </w:r>
      <w:r w:rsidR="00170276">
        <w:rPr>
          <w:rFonts w:ascii="Arial" w:hAnsi="Arial" w:cs="Arial"/>
          <w:sz w:val="20"/>
          <w:szCs w:val="20"/>
        </w:rPr>
        <w:tab/>
      </w:r>
      <w:r w:rsidR="00B119A9">
        <w:rPr>
          <w:rFonts w:ascii="Arial" w:hAnsi="Arial" w:cs="Arial"/>
          <w:sz w:val="20"/>
          <w:szCs w:val="20"/>
        </w:rPr>
        <w:tab/>
      </w:r>
      <w:r w:rsidR="00170276">
        <w:rPr>
          <w:rFonts w:ascii="Arial" w:hAnsi="Arial" w:cs="Arial"/>
          <w:sz w:val="20"/>
          <w:szCs w:val="20"/>
        </w:rPr>
        <w:t>Suite 701</w:t>
      </w:r>
    </w:p>
    <w:p w14:paraId="4FDDC29D" w14:textId="78C91343" w:rsidR="008C7A30" w:rsidRPr="00207C1E" w:rsidRDefault="00946B2A" w:rsidP="00207C1E">
      <w:pPr>
        <w:spacing w:after="0"/>
        <w:ind w:left="1080" w:firstLine="720"/>
        <w:rPr>
          <w:rFonts w:ascii="Arial" w:hAnsi="Arial" w:cs="Arial"/>
          <w:sz w:val="20"/>
          <w:szCs w:val="20"/>
        </w:rPr>
      </w:pPr>
      <w:r w:rsidRPr="00207C1E">
        <w:rPr>
          <w:rFonts w:ascii="Arial" w:hAnsi="Arial" w:cs="Arial"/>
          <w:sz w:val="20"/>
          <w:szCs w:val="20"/>
        </w:rPr>
        <w:t xml:space="preserve">Atlanta, GA 30346 </w:t>
      </w:r>
      <w:r w:rsidR="00170276">
        <w:rPr>
          <w:rFonts w:ascii="Arial" w:hAnsi="Arial" w:cs="Arial"/>
          <w:sz w:val="20"/>
          <w:szCs w:val="20"/>
        </w:rPr>
        <w:tab/>
      </w:r>
      <w:r w:rsidR="00170276">
        <w:rPr>
          <w:rFonts w:ascii="Arial" w:hAnsi="Arial" w:cs="Arial"/>
          <w:sz w:val="20"/>
          <w:szCs w:val="20"/>
        </w:rPr>
        <w:tab/>
      </w:r>
      <w:r w:rsidR="00170276">
        <w:rPr>
          <w:rFonts w:ascii="Arial" w:hAnsi="Arial" w:cs="Arial"/>
          <w:sz w:val="20"/>
          <w:szCs w:val="20"/>
        </w:rPr>
        <w:tab/>
      </w:r>
      <w:r w:rsidR="00170276">
        <w:rPr>
          <w:rFonts w:ascii="Arial" w:hAnsi="Arial" w:cs="Arial"/>
          <w:sz w:val="20"/>
          <w:szCs w:val="20"/>
        </w:rPr>
        <w:tab/>
      </w:r>
      <w:r w:rsidR="00B119A9">
        <w:rPr>
          <w:rFonts w:ascii="Arial" w:hAnsi="Arial" w:cs="Arial"/>
          <w:sz w:val="20"/>
          <w:szCs w:val="20"/>
        </w:rPr>
        <w:tab/>
      </w:r>
      <w:r w:rsidR="009C7740">
        <w:rPr>
          <w:rFonts w:ascii="Arial" w:hAnsi="Arial" w:cs="Arial"/>
          <w:sz w:val="20"/>
          <w:szCs w:val="20"/>
        </w:rPr>
        <w:t xml:space="preserve">Markham, </w:t>
      </w:r>
      <w:proofErr w:type="gramStart"/>
      <w:r w:rsidR="009C7740">
        <w:rPr>
          <w:rFonts w:ascii="Arial" w:hAnsi="Arial" w:cs="Arial"/>
          <w:sz w:val="20"/>
          <w:szCs w:val="20"/>
        </w:rPr>
        <w:t>ON  L</w:t>
      </w:r>
      <w:proofErr w:type="gramEnd"/>
      <w:r w:rsidR="009C7740">
        <w:rPr>
          <w:rFonts w:ascii="Arial" w:hAnsi="Arial" w:cs="Arial"/>
          <w:sz w:val="20"/>
          <w:szCs w:val="20"/>
        </w:rPr>
        <w:t>3R 0G4</w:t>
      </w:r>
    </w:p>
    <w:p w14:paraId="0C2450B6" w14:textId="7104A4FA" w:rsidR="008C7A30" w:rsidRPr="00207C1E" w:rsidRDefault="00946B2A" w:rsidP="00207C1E">
      <w:pPr>
        <w:spacing w:after="0"/>
        <w:ind w:left="1080" w:firstLine="720"/>
        <w:rPr>
          <w:rFonts w:ascii="Arial" w:hAnsi="Arial" w:cs="Arial"/>
          <w:sz w:val="20"/>
          <w:szCs w:val="20"/>
        </w:rPr>
      </w:pPr>
      <w:r w:rsidRPr="00207C1E">
        <w:rPr>
          <w:rFonts w:ascii="Arial" w:hAnsi="Arial" w:cs="Arial"/>
          <w:sz w:val="20"/>
          <w:szCs w:val="20"/>
        </w:rPr>
        <w:t>Phone: 800.261.4890</w:t>
      </w:r>
      <w:r w:rsidR="004B279D" w:rsidRPr="00207C1E">
        <w:rPr>
          <w:rFonts w:ascii="Arial" w:hAnsi="Arial" w:cs="Arial"/>
          <w:sz w:val="20"/>
          <w:szCs w:val="20"/>
        </w:rPr>
        <w:t xml:space="preserve"> </w:t>
      </w:r>
      <w:r w:rsidR="00D41444">
        <w:rPr>
          <w:rFonts w:ascii="Arial" w:hAnsi="Arial" w:cs="Arial"/>
          <w:sz w:val="20"/>
          <w:szCs w:val="20"/>
        </w:rPr>
        <w:tab/>
      </w:r>
      <w:r w:rsidR="00D41444">
        <w:rPr>
          <w:rFonts w:ascii="Arial" w:hAnsi="Arial" w:cs="Arial"/>
          <w:sz w:val="20"/>
          <w:szCs w:val="20"/>
        </w:rPr>
        <w:tab/>
      </w:r>
      <w:r w:rsidR="00D41444">
        <w:rPr>
          <w:rFonts w:ascii="Arial" w:hAnsi="Arial" w:cs="Arial"/>
          <w:sz w:val="20"/>
          <w:szCs w:val="20"/>
        </w:rPr>
        <w:tab/>
      </w:r>
      <w:r w:rsidR="00B119A9">
        <w:rPr>
          <w:rFonts w:ascii="Arial" w:hAnsi="Arial" w:cs="Arial"/>
          <w:sz w:val="20"/>
          <w:szCs w:val="20"/>
        </w:rPr>
        <w:tab/>
      </w:r>
      <w:r w:rsidR="007C31AF">
        <w:rPr>
          <w:rFonts w:ascii="Arial" w:hAnsi="Arial" w:cs="Arial"/>
          <w:sz w:val="20"/>
          <w:szCs w:val="20"/>
        </w:rPr>
        <w:t>Phone: 90</w:t>
      </w:r>
      <w:r w:rsidR="00800D1E">
        <w:rPr>
          <w:rFonts w:ascii="Arial" w:hAnsi="Arial" w:cs="Arial"/>
          <w:sz w:val="20"/>
          <w:szCs w:val="20"/>
        </w:rPr>
        <w:t>5</w:t>
      </w:r>
      <w:r w:rsidR="007C31AF">
        <w:rPr>
          <w:rFonts w:ascii="Arial" w:hAnsi="Arial" w:cs="Arial"/>
          <w:sz w:val="20"/>
          <w:szCs w:val="20"/>
        </w:rPr>
        <w:t>.</w:t>
      </w:r>
      <w:r w:rsidR="00800D1E">
        <w:rPr>
          <w:rFonts w:ascii="Arial" w:hAnsi="Arial" w:cs="Arial"/>
          <w:sz w:val="20"/>
          <w:szCs w:val="20"/>
        </w:rPr>
        <w:t>475.</w:t>
      </w:r>
      <w:bookmarkStart w:id="0" w:name="_GoBack"/>
      <w:bookmarkEnd w:id="0"/>
      <w:r w:rsidR="00800D1E">
        <w:rPr>
          <w:rFonts w:ascii="Arial" w:hAnsi="Arial" w:cs="Arial"/>
          <w:sz w:val="20"/>
          <w:szCs w:val="20"/>
        </w:rPr>
        <w:t>9686</w:t>
      </w:r>
    </w:p>
    <w:p w14:paraId="141662E2" w14:textId="6858D87F" w:rsidR="00D21FE6" w:rsidRPr="00207C1E" w:rsidRDefault="00753B5A" w:rsidP="00207C1E">
      <w:pPr>
        <w:spacing w:after="0"/>
        <w:ind w:left="1080" w:firstLine="720"/>
        <w:rPr>
          <w:rFonts w:ascii="Arial" w:hAnsi="Arial" w:cs="Arial"/>
          <w:sz w:val="20"/>
          <w:szCs w:val="20"/>
        </w:rPr>
      </w:pPr>
      <w:hyperlink r:id="rId7" w:history="1">
        <w:r w:rsidR="00207C1E" w:rsidRPr="005129F5">
          <w:rPr>
            <w:rStyle w:val="Hyperlink"/>
            <w:rFonts w:ascii="Arial" w:hAnsi="Arial" w:cs="Arial"/>
            <w:sz w:val="20"/>
            <w:szCs w:val="20"/>
          </w:rPr>
          <w:t>www.prismTFL.com</w:t>
        </w:r>
      </w:hyperlink>
      <w:r w:rsidR="004B279D" w:rsidRPr="00207C1E">
        <w:rPr>
          <w:rFonts w:ascii="Arial" w:hAnsi="Arial" w:cs="Arial"/>
          <w:sz w:val="20"/>
          <w:szCs w:val="20"/>
        </w:rPr>
        <w:t xml:space="preserve"> </w:t>
      </w:r>
      <w:r w:rsidR="00EF5DE5">
        <w:rPr>
          <w:rFonts w:ascii="Arial" w:hAnsi="Arial" w:cs="Arial"/>
          <w:sz w:val="20"/>
          <w:szCs w:val="20"/>
        </w:rPr>
        <w:tab/>
      </w:r>
      <w:r w:rsidR="00EF5DE5">
        <w:rPr>
          <w:rFonts w:ascii="Arial" w:hAnsi="Arial" w:cs="Arial"/>
          <w:sz w:val="20"/>
          <w:szCs w:val="20"/>
        </w:rPr>
        <w:tab/>
      </w:r>
      <w:r w:rsidR="00EF5DE5">
        <w:rPr>
          <w:rFonts w:ascii="Arial" w:hAnsi="Arial" w:cs="Arial"/>
          <w:sz w:val="20"/>
          <w:szCs w:val="20"/>
        </w:rPr>
        <w:tab/>
      </w:r>
      <w:r w:rsidR="00B119A9">
        <w:rPr>
          <w:rFonts w:ascii="Arial" w:hAnsi="Arial" w:cs="Arial"/>
          <w:sz w:val="20"/>
          <w:szCs w:val="20"/>
        </w:rPr>
        <w:tab/>
      </w:r>
      <w:hyperlink r:id="rId8" w:history="1">
        <w:r w:rsidR="00B119A9" w:rsidRPr="00980912">
          <w:rPr>
            <w:rStyle w:val="Hyperlink"/>
            <w:rFonts w:ascii="Arial" w:hAnsi="Arial" w:cs="Arial"/>
            <w:sz w:val="20"/>
            <w:szCs w:val="20"/>
          </w:rPr>
          <w:t>www.prismTFL.com</w:t>
        </w:r>
      </w:hyperlink>
      <w:r w:rsidR="00EF5DE5">
        <w:rPr>
          <w:rFonts w:ascii="Arial" w:hAnsi="Arial" w:cs="Arial"/>
          <w:sz w:val="20"/>
          <w:szCs w:val="20"/>
        </w:rPr>
        <w:t xml:space="preserve"> </w:t>
      </w:r>
    </w:p>
    <w:p w14:paraId="364CE123" w14:textId="77777777" w:rsidR="008C7A30" w:rsidRPr="00EF04CA" w:rsidRDefault="008C7A30" w:rsidP="008C7A30">
      <w:pPr>
        <w:pStyle w:val="ListParagraph"/>
        <w:spacing w:after="0"/>
        <w:ind w:left="1080"/>
        <w:rPr>
          <w:rFonts w:ascii="Arial" w:hAnsi="Arial" w:cs="Arial"/>
          <w:sz w:val="20"/>
          <w:szCs w:val="20"/>
        </w:rPr>
      </w:pPr>
    </w:p>
    <w:p w14:paraId="5C639FB9" w14:textId="265F2711" w:rsidR="00263070" w:rsidRPr="00EF04CA" w:rsidRDefault="00136392" w:rsidP="00136392">
      <w:pPr>
        <w:pStyle w:val="ListParagraph"/>
        <w:spacing w:after="0"/>
        <w:ind w:left="1440" w:firstLine="360"/>
        <w:rPr>
          <w:rFonts w:ascii="Arial" w:hAnsi="Arial" w:cs="Arial"/>
          <w:sz w:val="20"/>
          <w:szCs w:val="20"/>
        </w:rPr>
      </w:pPr>
      <w:r w:rsidRPr="00EF04CA">
        <w:rPr>
          <w:rFonts w:ascii="Arial" w:hAnsi="Arial" w:cs="Arial"/>
          <w:sz w:val="20"/>
          <w:szCs w:val="20"/>
        </w:rPr>
        <w:t>Prism TFL Regional Design &amp; Market Specialist</w:t>
      </w:r>
    </w:p>
    <w:p w14:paraId="2F879CD1" w14:textId="5D40E158" w:rsidR="001823D1" w:rsidRPr="00E250D3" w:rsidRDefault="007A23E6" w:rsidP="00136392">
      <w:pPr>
        <w:pStyle w:val="ListParagraph"/>
        <w:spacing w:after="0"/>
        <w:ind w:left="1440" w:firstLine="360"/>
        <w:rPr>
          <w:rFonts w:ascii="Arial" w:hAnsi="Arial" w:cs="Arial"/>
          <w:b/>
          <w:sz w:val="20"/>
          <w:szCs w:val="20"/>
        </w:rPr>
      </w:pPr>
      <w:r w:rsidRPr="00E250D3">
        <w:rPr>
          <w:rFonts w:ascii="Arial" w:hAnsi="Arial" w:cs="Arial"/>
          <w:b/>
          <w:sz w:val="20"/>
          <w:szCs w:val="20"/>
        </w:rPr>
        <w:t>[Representative’s Name]</w:t>
      </w:r>
    </w:p>
    <w:p w14:paraId="5C663C48" w14:textId="21C02478" w:rsidR="009C3D02" w:rsidRDefault="007A23E6" w:rsidP="00136392">
      <w:pPr>
        <w:pStyle w:val="ListParagraph"/>
        <w:spacing w:after="0"/>
        <w:ind w:left="1440" w:firstLine="360"/>
        <w:rPr>
          <w:rFonts w:ascii="Arial" w:hAnsi="Arial" w:cs="Arial"/>
          <w:b/>
          <w:sz w:val="20"/>
          <w:szCs w:val="20"/>
        </w:rPr>
      </w:pPr>
      <w:r w:rsidRPr="00E250D3">
        <w:rPr>
          <w:rFonts w:ascii="Arial" w:hAnsi="Arial" w:cs="Arial"/>
          <w:b/>
          <w:sz w:val="20"/>
          <w:szCs w:val="20"/>
        </w:rPr>
        <w:t>[</w:t>
      </w:r>
      <w:r w:rsidR="00E250D3" w:rsidRPr="00E250D3">
        <w:rPr>
          <w:rFonts w:ascii="Arial" w:hAnsi="Arial" w:cs="Arial"/>
          <w:b/>
          <w:sz w:val="20"/>
          <w:szCs w:val="20"/>
        </w:rPr>
        <w:t>Representative’s</w:t>
      </w:r>
      <w:r w:rsidRPr="00E250D3">
        <w:rPr>
          <w:rFonts w:ascii="Arial" w:hAnsi="Arial" w:cs="Arial"/>
          <w:b/>
          <w:sz w:val="20"/>
          <w:szCs w:val="20"/>
        </w:rPr>
        <w:t xml:space="preserve"> </w:t>
      </w:r>
      <w:r w:rsidR="00E250D3" w:rsidRPr="00E250D3">
        <w:rPr>
          <w:rFonts w:ascii="Arial" w:hAnsi="Arial" w:cs="Arial"/>
          <w:b/>
          <w:sz w:val="20"/>
          <w:szCs w:val="20"/>
        </w:rPr>
        <w:t>Email]</w:t>
      </w:r>
    </w:p>
    <w:p w14:paraId="6343C8C3" w14:textId="76D328C6" w:rsidR="00E06DC6" w:rsidRPr="00E250D3" w:rsidRDefault="00E06DC6" w:rsidP="00136392">
      <w:pPr>
        <w:pStyle w:val="ListParagraph"/>
        <w:spacing w:after="0"/>
        <w:ind w:left="1440" w:firstLine="360"/>
        <w:rPr>
          <w:rFonts w:ascii="Arial" w:hAnsi="Arial" w:cs="Arial"/>
          <w:b/>
          <w:sz w:val="20"/>
          <w:szCs w:val="20"/>
        </w:rPr>
      </w:pPr>
      <w:r>
        <w:rPr>
          <w:rFonts w:ascii="Arial" w:hAnsi="Arial" w:cs="Arial"/>
          <w:b/>
          <w:sz w:val="20"/>
          <w:szCs w:val="20"/>
        </w:rPr>
        <w:t>[Representative’s Phone]</w:t>
      </w:r>
    </w:p>
    <w:p w14:paraId="125C958E" w14:textId="77777777" w:rsidR="008756D1" w:rsidRPr="00EF04CA" w:rsidRDefault="008756D1" w:rsidP="009D7A41">
      <w:pPr>
        <w:pStyle w:val="ListParagraph"/>
        <w:spacing w:after="0"/>
        <w:ind w:left="1080"/>
        <w:rPr>
          <w:rFonts w:ascii="Arial" w:hAnsi="Arial" w:cs="Arial"/>
          <w:sz w:val="20"/>
          <w:szCs w:val="20"/>
        </w:rPr>
      </w:pPr>
    </w:p>
    <w:p w14:paraId="42BA4DD8" w14:textId="6637918F" w:rsidR="00053A56" w:rsidRPr="00D95EBD" w:rsidRDefault="00C523C5" w:rsidP="00D95EBD">
      <w:pPr>
        <w:pStyle w:val="ListParagraph"/>
        <w:numPr>
          <w:ilvl w:val="0"/>
          <w:numId w:val="15"/>
        </w:numPr>
        <w:spacing w:after="0"/>
        <w:rPr>
          <w:rFonts w:ascii="Arial" w:hAnsi="Arial" w:cs="Arial"/>
          <w:sz w:val="20"/>
          <w:szCs w:val="20"/>
        </w:rPr>
      </w:pPr>
      <w:r w:rsidRPr="00D95EBD">
        <w:rPr>
          <w:rFonts w:ascii="Arial" w:hAnsi="Arial" w:cs="Arial"/>
          <w:sz w:val="20"/>
          <w:szCs w:val="20"/>
        </w:rPr>
        <w:t>Recommended Fabricators:</w:t>
      </w:r>
    </w:p>
    <w:p w14:paraId="3FFC6D93" w14:textId="4ECDE9D7" w:rsidR="00360537" w:rsidRDefault="003F49A1" w:rsidP="00360537">
      <w:pPr>
        <w:pStyle w:val="ListParagraph"/>
        <w:numPr>
          <w:ilvl w:val="0"/>
          <w:numId w:val="16"/>
        </w:numPr>
        <w:spacing w:after="0"/>
        <w:rPr>
          <w:rFonts w:ascii="Arial" w:hAnsi="Arial" w:cs="Arial"/>
          <w:b/>
          <w:sz w:val="20"/>
          <w:szCs w:val="20"/>
        </w:rPr>
      </w:pPr>
      <w:r w:rsidRPr="00360537">
        <w:rPr>
          <w:rFonts w:ascii="Arial" w:hAnsi="Arial" w:cs="Arial"/>
          <w:b/>
          <w:sz w:val="20"/>
          <w:szCs w:val="20"/>
        </w:rPr>
        <w:t>[</w:t>
      </w:r>
      <w:r w:rsidR="00C523C5" w:rsidRPr="00360537">
        <w:rPr>
          <w:rFonts w:ascii="Arial" w:hAnsi="Arial" w:cs="Arial"/>
          <w:b/>
          <w:sz w:val="20"/>
          <w:szCs w:val="20"/>
        </w:rPr>
        <w:t>Fabricator #1</w:t>
      </w:r>
      <w:r w:rsidRPr="00360537">
        <w:rPr>
          <w:rFonts w:ascii="Arial" w:hAnsi="Arial" w:cs="Arial"/>
          <w:b/>
          <w:sz w:val="20"/>
          <w:szCs w:val="20"/>
        </w:rPr>
        <w:t>]</w:t>
      </w:r>
    </w:p>
    <w:p w14:paraId="53754A9D" w14:textId="77777777" w:rsidR="00360537" w:rsidRDefault="003F49A1" w:rsidP="00360537">
      <w:pPr>
        <w:pStyle w:val="ListParagraph"/>
        <w:numPr>
          <w:ilvl w:val="0"/>
          <w:numId w:val="16"/>
        </w:numPr>
        <w:spacing w:after="0"/>
        <w:rPr>
          <w:rFonts w:ascii="Arial" w:hAnsi="Arial" w:cs="Arial"/>
          <w:b/>
          <w:sz w:val="20"/>
          <w:szCs w:val="20"/>
        </w:rPr>
      </w:pPr>
      <w:r w:rsidRPr="00360537">
        <w:rPr>
          <w:rFonts w:ascii="Arial" w:hAnsi="Arial" w:cs="Arial"/>
          <w:b/>
          <w:sz w:val="20"/>
          <w:szCs w:val="20"/>
        </w:rPr>
        <w:t>[</w:t>
      </w:r>
      <w:r w:rsidR="00C523C5" w:rsidRPr="00360537">
        <w:rPr>
          <w:rFonts w:ascii="Arial" w:hAnsi="Arial" w:cs="Arial"/>
          <w:b/>
          <w:sz w:val="20"/>
          <w:szCs w:val="20"/>
        </w:rPr>
        <w:t>Fabricator #2</w:t>
      </w:r>
      <w:r w:rsidRPr="00360537">
        <w:rPr>
          <w:rFonts w:ascii="Arial" w:hAnsi="Arial" w:cs="Arial"/>
          <w:b/>
          <w:sz w:val="20"/>
          <w:szCs w:val="20"/>
        </w:rPr>
        <w:t>]</w:t>
      </w:r>
    </w:p>
    <w:p w14:paraId="714A0F1F" w14:textId="58C33280" w:rsidR="00C523C5" w:rsidRPr="00360537" w:rsidRDefault="003F49A1" w:rsidP="00360537">
      <w:pPr>
        <w:pStyle w:val="ListParagraph"/>
        <w:numPr>
          <w:ilvl w:val="0"/>
          <w:numId w:val="16"/>
        </w:numPr>
        <w:spacing w:after="0"/>
        <w:rPr>
          <w:rFonts w:ascii="Arial" w:hAnsi="Arial" w:cs="Arial"/>
          <w:b/>
          <w:sz w:val="20"/>
          <w:szCs w:val="20"/>
        </w:rPr>
      </w:pPr>
      <w:r w:rsidRPr="00360537">
        <w:rPr>
          <w:rFonts w:ascii="Arial" w:hAnsi="Arial" w:cs="Arial"/>
          <w:b/>
          <w:sz w:val="20"/>
          <w:szCs w:val="20"/>
        </w:rPr>
        <w:t>[</w:t>
      </w:r>
      <w:r w:rsidR="00C523C5" w:rsidRPr="00360537">
        <w:rPr>
          <w:rFonts w:ascii="Arial" w:hAnsi="Arial" w:cs="Arial"/>
          <w:b/>
          <w:sz w:val="20"/>
          <w:szCs w:val="20"/>
        </w:rPr>
        <w:t>Fabricator #3</w:t>
      </w:r>
      <w:r w:rsidRPr="00360537">
        <w:rPr>
          <w:rFonts w:ascii="Arial" w:hAnsi="Arial" w:cs="Arial"/>
          <w:b/>
          <w:sz w:val="20"/>
          <w:szCs w:val="20"/>
        </w:rPr>
        <w:t>]</w:t>
      </w:r>
    </w:p>
    <w:p w14:paraId="400E235F" w14:textId="77777777" w:rsidR="00C523C5" w:rsidRPr="00EF04CA" w:rsidRDefault="00C523C5" w:rsidP="00933112">
      <w:pPr>
        <w:pStyle w:val="ListParagraph"/>
        <w:spacing w:after="0"/>
        <w:ind w:left="1440"/>
        <w:rPr>
          <w:rFonts w:ascii="Arial" w:hAnsi="Arial" w:cs="Arial"/>
          <w:sz w:val="20"/>
          <w:szCs w:val="20"/>
        </w:rPr>
      </w:pPr>
    </w:p>
    <w:p w14:paraId="0097BD18" w14:textId="6D639884" w:rsidR="001823D1" w:rsidRPr="003C4C45" w:rsidRDefault="001823D1" w:rsidP="003C4C45">
      <w:pPr>
        <w:pStyle w:val="ListParagraph"/>
        <w:numPr>
          <w:ilvl w:val="0"/>
          <w:numId w:val="1"/>
        </w:numPr>
        <w:spacing w:after="0"/>
        <w:rPr>
          <w:rFonts w:ascii="Arial" w:hAnsi="Arial" w:cs="Arial"/>
          <w:sz w:val="20"/>
          <w:szCs w:val="20"/>
        </w:rPr>
      </w:pPr>
      <w:r w:rsidRPr="003C4C45">
        <w:rPr>
          <w:rFonts w:ascii="Arial" w:hAnsi="Arial" w:cs="Arial"/>
          <w:sz w:val="20"/>
          <w:szCs w:val="20"/>
        </w:rPr>
        <w:t>Substitution Limitations:</w:t>
      </w:r>
    </w:p>
    <w:p w14:paraId="18EB2767" w14:textId="77777777" w:rsidR="00946231" w:rsidRDefault="001823D1" w:rsidP="001823D1">
      <w:pPr>
        <w:pStyle w:val="ListParagraph"/>
        <w:numPr>
          <w:ilvl w:val="0"/>
          <w:numId w:val="19"/>
        </w:numPr>
        <w:spacing w:after="0"/>
        <w:rPr>
          <w:rFonts w:ascii="Arial" w:hAnsi="Arial" w:cs="Arial"/>
          <w:sz w:val="20"/>
          <w:szCs w:val="20"/>
        </w:rPr>
      </w:pPr>
      <w:r w:rsidRPr="00946231">
        <w:rPr>
          <w:rFonts w:ascii="Arial" w:hAnsi="Arial" w:cs="Arial"/>
          <w:sz w:val="20"/>
          <w:szCs w:val="20"/>
        </w:rPr>
        <w:t>Substitutions will be considered only when other manufacturers submit substitution requests in accordance with procurement substitution and/or substitution procedures, or provide a comparable product with the following support information detailed below:</w:t>
      </w:r>
    </w:p>
    <w:p w14:paraId="1502FC58" w14:textId="77777777" w:rsidR="00673E30" w:rsidRDefault="001823D1" w:rsidP="001823D1">
      <w:pPr>
        <w:pStyle w:val="ListParagraph"/>
        <w:numPr>
          <w:ilvl w:val="0"/>
          <w:numId w:val="19"/>
        </w:numPr>
        <w:spacing w:after="0"/>
        <w:rPr>
          <w:rFonts w:ascii="Arial" w:hAnsi="Arial" w:cs="Arial"/>
          <w:sz w:val="20"/>
          <w:szCs w:val="20"/>
        </w:rPr>
      </w:pPr>
      <w:r w:rsidRPr="00946231">
        <w:rPr>
          <w:rFonts w:ascii="Arial" w:hAnsi="Arial" w:cs="Arial"/>
          <w:sz w:val="20"/>
          <w:szCs w:val="20"/>
        </w:rPr>
        <w:t xml:space="preserve">Written documentation stating specification compliance regarding construction, materials, and standard of quality and manufacturing techniques. </w:t>
      </w:r>
    </w:p>
    <w:p w14:paraId="7E996540" w14:textId="77777777" w:rsidR="00673E30" w:rsidRDefault="001823D1" w:rsidP="001823D1">
      <w:pPr>
        <w:pStyle w:val="ListParagraph"/>
        <w:numPr>
          <w:ilvl w:val="0"/>
          <w:numId w:val="19"/>
        </w:numPr>
        <w:spacing w:after="0"/>
        <w:rPr>
          <w:rFonts w:ascii="Arial" w:hAnsi="Arial" w:cs="Arial"/>
          <w:sz w:val="20"/>
          <w:szCs w:val="20"/>
        </w:rPr>
      </w:pPr>
      <w:r w:rsidRPr="00673E30">
        <w:rPr>
          <w:rFonts w:ascii="Arial" w:hAnsi="Arial" w:cs="Arial"/>
          <w:sz w:val="20"/>
          <w:szCs w:val="20"/>
        </w:rPr>
        <w:t>Note all deviations to the drawings and/or specifications in writing.</w:t>
      </w:r>
    </w:p>
    <w:p w14:paraId="107086E0" w14:textId="77777777" w:rsidR="00673E30" w:rsidRDefault="001823D1" w:rsidP="001823D1">
      <w:pPr>
        <w:pStyle w:val="ListParagraph"/>
        <w:numPr>
          <w:ilvl w:val="0"/>
          <w:numId w:val="19"/>
        </w:numPr>
        <w:spacing w:after="0"/>
        <w:rPr>
          <w:rFonts w:ascii="Arial" w:hAnsi="Arial" w:cs="Arial"/>
          <w:sz w:val="20"/>
          <w:szCs w:val="20"/>
        </w:rPr>
      </w:pPr>
      <w:r w:rsidRPr="00673E30">
        <w:rPr>
          <w:rFonts w:ascii="Arial" w:hAnsi="Arial" w:cs="Arial"/>
          <w:sz w:val="20"/>
          <w:szCs w:val="20"/>
        </w:rPr>
        <w:t xml:space="preserve">Provide the Architect with a full-scale base cabinet not less than ten days prior to bid date. The sample shall represent typical construction and materials for the product the casework manufacturer proposes, meeting the quality standards set forth by this specification. The sample may be impounded by the owner and retained until completion of the casework installation. </w:t>
      </w:r>
    </w:p>
    <w:p w14:paraId="5EA8BDE0" w14:textId="5C5DAADB" w:rsidR="00897EE1" w:rsidRPr="00673E30" w:rsidRDefault="001823D1" w:rsidP="001823D1">
      <w:pPr>
        <w:pStyle w:val="ListParagraph"/>
        <w:numPr>
          <w:ilvl w:val="0"/>
          <w:numId w:val="19"/>
        </w:numPr>
        <w:spacing w:after="0"/>
        <w:rPr>
          <w:rFonts w:ascii="Arial" w:hAnsi="Arial" w:cs="Arial"/>
          <w:sz w:val="20"/>
          <w:szCs w:val="20"/>
        </w:rPr>
      </w:pPr>
      <w:r w:rsidRPr="00673E30">
        <w:rPr>
          <w:rFonts w:ascii="Arial" w:hAnsi="Arial" w:cs="Arial"/>
          <w:sz w:val="20"/>
          <w:szCs w:val="20"/>
        </w:rPr>
        <w:lastRenderedPageBreak/>
        <w:t xml:space="preserve">The owner, or its designated representative, reserves the right to reject any proposal that in his opinion fails to meet the criteria established by this specification. Such a decision shall be final.  </w:t>
      </w:r>
    </w:p>
    <w:p w14:paraId="5B8BB203" w14:textId="1938FEB9" w:rsidR="00933112" w:rsidRPr="00EF04CA" w:rsidRDefault="00933112" w:rsidP="001823D1">
      <w:pPr>
        <w:spacing w:after="0"/>
        <w:rPr>
          <w:rFonts w:ascii="Arial" w:hAnsi="Arial" w:cs="Arial"/>
          <w:sz w:val="20"/>
          <w:szCs w:val="20"/>
        </w:rPr>
      </w:pPr>
    </w:p>
    <w:p w14:paraId="774F3DC9" w14:textId="37CB9275" w:rsidR="00486072" w:rsidRPr="00B90E94" w:rsidRDefault="00486072" w:rsidP="00486072">
      <w:pPr>
        <w:spacing w:after="0"/>
        <w:rPr>
          <w:rFonts w:ascii="Arial" w:hAnsi="Arial" w:cs="Arial"/>
          <w:b/>
          <w:sz w:val="20"/>
          <w:szCs w:val="20"/>
        </w:rPr>
      </w:pPr>
      <w:proofErr w:type="gramStart"/>
      <w:r w:rsidRPr="00B90E94">
        <w:rPr>
          <w:rFonts w:ascii="Arial" w:hAnsi="Arial" w:cs="Arial"/>
          <w:b/>
          <w:sz w:val="20"/>
          <w:szCs w:val="20"/>
        </w:rPr>
        <w:t xml:space="preserve">2.01  </w:t>
      </w:r>
      <w:r w:rsidR="00D57F68">
        <w:rPr>
          <w:rFonts w:ascii="Arial" w:hAnsi="Arial" w:cs="Arial"/>
          <w:b/>
          <w:sz w:val="20"/>
          <w:szCs w:val="20"/>
        </w:rPr>
        <w:tab/>
      </w:r>
      <w:proofErr w:type="gramEnd"/>
      <w:r w:rsidRPr="00B90E94">
        <w:rPr>
          <w:rFonts w:ascii="Arial" w:hAnsi="Arial" w:cs="Arial"/>
          <w:b/>
          <w:sz w:val="20"/>
          <w:szCs w:val="20"/>
        </w:rPr>
        <w:t>SURFACE MATERIALS</w:t>
      </w:r>
    </w:p>
    <w:p w14:paraId="4F6FEA26" w14:textId="77777777" w:rsidR="00B90E94" w:rsidRDefault="00B90E94" w:rsidP="00486072">
      <w:pPr>
        <w:spacing w:after="0"/>
        <w:rPr>
          <w:rFonts w:ascii="Arial" w:hAnsi="Arial" w:cs="Arial"/>
          <w:sz w:val="20"/>
          <w:szCs w:val="20"/>
        </w:rPr>
      </w:pPr>
    </w:p>
    <w:p w14:paraId="360241A1" w14:textId="1376A0D4" w:rsidR="00486072" w:rsidRPr="00D049CF" w:rsidRDefault="00486072" w:rsidP="00D049CF">
      <w:pPr>
        <w:pStyle w:val="ListParagraph"/>
        <w:numPr>
          <w:ilvl w:val="0"/>
          <w:numId w:val="20"/>
        </w:numPr>
        <w:spacing w:after="0"/>
        <w:rPr>
          <w:rFonts w:ascii="Arial" w:hAnsi="Arial" w:cs="Arial"/>
          <w:sz w:val="20"/>
          <w:szCs w:val="20"/>
        </w:rPr>
      </w:pPr>
      <w:r w:rsidRPr="00D049CF">
        <w:rPr>
          <w:rFonts w:ascii="Arial" w:hAnsi="Arial" w:cs="Arial"/>
          <w:sz w:val="20"/>
          <w:szCs w:val="20"/>
        </w:rPr>
        <w:t xml:space="preserve">Cabinet:  </w:t>
      </w:r>
      <w:r w:rsidRPr="00D049CF">
        <w:rPr>
          <w:rFonts w:ascii="Arial" w:hAnsi="Arial" w:cs="Arial"/>
          <w:sz w:val="20"/>
          <w:szCs w:val="20"/>
        </w:rPr>
        <w:tab/>
      </w:r>
    </w:p>
    <w:p w14:paraId="2146342B" w14:textId="01B6A510" w:rsidR="000B62DE" w:rsidRDefault="00486072" w:rsidP="00486072">
      <w:pPr>
        <w:pStyle w:val="ListParagraph"/>
        <w:numPr>
          <w:ilvl w:val="0"/>
          <w:numId w:val="21"/>
        </w:numPr>
        <w:spacing w:after="0"/>
        <w:rPr>
          <w:rFonts w:ascii="Arial" w:hAnsi="Arial" w:cs="Arial"/>
          <w:sz w:val="20"/>
          <w:szCs w:val="20"/>
        </w:rPr>
      </w:pPr>
      <w:r w:rsidRPr="000B62DE">
        <w:rPr>
          <w:rFonts w:ascii="Arial" w:hAnsi="Arial" w:cs="Arial"/>
          <w:sz w:val="20"/>
          <w:szCs w:val="20"/>
        </w:rPr>
        <w:t>Exposed finished ends, fronts, modesty panels and finished backs shall be Thermally Fused Laminate (TFL) two (2) sides. Laminate shall be homogenous, therm</w:t>
      </w:r>
      <w:r w:rsidR="00F13424" w:rsidRPr="000B62DE">
        <w:rPr>
          <w:rFonts w:ascii="Arial" w:hAnsi="Arial" w:cs="Arial"/>
          <w:sz w:val="20"/>
          <w:szCs w:val="20"/>
        </w:rPr>
        <w:t xml:space="preserve">ally </w:t>
      </w:r>
      <w:r w:rsidRPr="000B62DE">
        <w:rPr>
          <w:rFonts w:ascii="Arial" w:hAnsi="Arial" w:cs="Arial"/>
          <w:sz w:val="20"/>
          <w:szCs w:val="20"/>
        </w:rPr>
        <w:t xml:space="preserve">fused to core face resulting in panel structure warranted against any delamination. TFL shall be tested under National Electrical Manufacturers Association (NEMA) LD3-2005 GP-28 standards. TFL lamination shall use high pressure 350-400 Pounds per Square Inch (PSI) with thermosetting temperature of 380-400 degrees F under </w:t>
      </w:r>
      <w:r w:rsidR="000B62DE" w:rsidRPr="000B62DE">
        <w:rPr>
          <w:rFonts w:ascii="Arial" w:hAnsi="Arial" w:cs="Arial"/>
          <w:sz w:val="20"/>
          <w:szCs w:val="20"/>
        </w:rPr>
        <w:t>precision-controlled</w:t>
      </w:r>
      <w:r w:rsidRPr="000B62DE">
        <w:rPr>
          <w:rFonts w:ascii="Arial" w:hAnsi="Arial" w:cs="Arial"/>
          <w:sz w:val="20"/>
          <w:szCs w:val="20"/>
        </w:rPr>
        <w:t xml:space="preserve"> press cycle with textured surface finishes.</w:t>
      </w:r>
    </w:p>
    <w:p w14:paraId="66745400" w14:textId="77777777" w:rsidR="00B2498D" w:rsidRDefault="00B2498D" w:rsidP="00B2498D">
      <w:pPr>
        <w:pStyle w:val="ListParagraph"/>
        <w:spacing w:after="0"/>
        <w:ind w:left="1800"/>
        <w:rPr>
          <w:rFonts w:ascii="Arial" w:hAnsi="Arial" w:cs="Arial"/>
          <w:sz w:val="20"/>
          <w:szCs w:val="20"/>
        </w:rPr>
      </w:pPr>
    </w:p>
    <w:p w14:paraId="2BAB04C3" w14:textId="492E5AAE" w:rsidR="00486072" w:rsidRPr="000B62DE" w:rsidRDefault="00486072" w:rsidP="00486072">
      <w:pPr>
        <w:pStyle w:val="ListParagraph"/>
        <w:numPr>
          <w:ilvl w:val="0"/>
          <w:numId w:val="21"/>
        </w:numPr>
        <w:spacing w:after="0"/>
        <w:rPr>
          <w:rFonts w:ascii="Arial" w:hAnsi="Arial" w:cs="Arial"/>
          <w:sz w:val="20"/>
          <w:szCs w:val="20"/>
        </w:rPr>
      </w:pPr>
      <w:r w:rsidRPr="000B62DE">
        <w:rPr>
          <w:rFonts w:ascii="Arial" w:hAnsi="Arial" w:cs="Arial"/>
          <w:sz w:val="20"/>
          <w:szCs w:val="20"/>
        </w:rPr>
        <w:t>Panels with exterior TFL surfaces shall have TFL on interiors</w:t>
      </w:r>
      <w:r w:rsidR="00B73DD4">
        <w:rPr>
          <w:rFonts w:ascii="Arial" w:hAnsi="Arial" w:cs="Arial"/>
          <w:sz w:val="20"/>
          <w:szCs w:val="20"/>
        </w:rPr>
        <w:t>, unless noted otherwise</w:t>
      </w:r>
      <w:r w:rsidR="00417A08">
        <w:rPr>
          <w:rFonts w:ascii="Arial" w:hAnsi="Arial" w:cs="Arial"/>
          <w:sz w:val="20"/>
          <w:szCs w:val="20"/>
        </w:rPr>
        <w:t>.</w:t>
      </w:r>
    </w:p>
    <w:p w14:paraId="5AE27BF6" w14:textId="77777777" w:rsidR="00486072" w:rsidRPr="00EF04CA" w:rsidRDefault="00486072" w:rsidP="00486072">
      <w:pPr>
        <w:spacing w:after="0"/>
        <w:rPr>
          <w:rFonts w:ascii="Arial" w:hAnsi="Arial" w:cs="Arial"/>
          <w:sz w:val="20"/>
          <w:szCs w:val="20"/>
        </w:rPr>
      </w:pPr>
    </w:p>
    <w:p w14:paraId="4B8BD724" w14:textId="77777777" w:rsidR="00A02D59" w:rsidRDefault="00486072" w:rsidP="00486072">
      <w:pPr>
        <w:pStyle w:val="ListParagraph"/>
        <w:numPr>
          <w:ilvl w:val="0"/>
          <w:numId w:val="20"/>
        </w:numPr>
        <w:spacing w:after="0"/>
        <w:rPr>
          <w:rFonts w:ascii="Arial" w:hAnsi="Arial" w:cs="Arial"/>
          <w:sz w:val="20"/>
          <w:szCs w:val="20"/>
        </w:rPr>
      </w:pPr>
      <w:r w:rsidRPr="00A02D59">
        <w:rPr>
          <w:rFonts w:ascii="Arial" w:hAnsi="Arial" w:cs="Arial"/>
          <w:sz w:val="20"/>
          <w:szCs w:val="20"/>
        </w:rPr>
        <w:t>Interior:  Semi-exposed surfaces shall be TFL.</w:t>
      </w:r>
    </w:p>
    <w:p w14:paraId="42732064" w14:textId="77777777" w:rsidR="00A02D59" w:rsidRDefault="00486072" w:rsidP="00486072">
      <w:pPr>
        <w:pStyle w:val="ListParagraph"/>
        <w:numPr>
          <w:ilvl w:val="0"/>
          <w:numId w:val="20"/>
        </w:numPr>
        <w:spacing w:after="0"/>
        <w:rPr>
          <w:rFonts w:ascii="Arial" w:hAnsi="Arial" w:cs="Arial"/>
          <w:sz w:val="20"/>
          <w:szCs w:val="20"/>
        </w:rPr>
      </w:pPr>
      <w:r w:rsidRPr="00A02D59">
        <w:rPr>
          <w:rFonts w:ascii="Arial" w:hAnsi="Arial" w:cs="Arial"/>
          <w:sz w:val="20"/>
          <w:szCs w:val="20"/>
        </w:rPr>
        <w:t xml:space="preserve">Drawers:  Shall be finished entirely in TFL. </w:t>
      </w:r>
    </w:p>
    <w:p w14:paraId="231F0C79" w14:textId="716F1F4C" w:rsidR="00486072" w:rsidRDefault="00486072" w:rsidP="00486072">
      <w:pPr>
        <w:pStyle w:val="ListParagraph"/>
        <w:numPr>
          <w:ilvl w:val="0"/>
          <w:numId w:val="20"/>
        </w:numPr>
        <w:spacing w:after="0"/>
        <w:rPr>
          <w:rFonts w:ascii="Arial" w:hAnsi="Arial" w:cs="Arial"/>
          <w:sz w:val="20"/>
          <w:szCs w:val="20"/>
        </w:rPr>
      </w:pPr>
      <w:r w:rsidRPr="00A02D59">
        <w:rPr>
          <w:rFonts w:ascii="Arial" w:hAnsi="Arial" w:cs="Arial"/>
          <w:sz w:val="20"/>
          <w:szCs w:val="20"/>
        </w:rPr>
        <w:t xml:space="preserve">Semi-Exposed Backs:  Shall be prefinished </w:t>
      </w:r>
      <w:r w:rsidR="00417A08" w:rsidRPr="00603922">
        <w:rPr>
          <w:rFonts w:ascii="Arial" w:hAnsi="Arial" w:cs="Arial"/>
          <w:b/>
          <w:sz w:val="20"/>
          <w:szCs w:val="20"/>
        </w:rPr>
        <w:t>[</w:t>
      </w:r>
      <w:r w:rsidRPr="00603922">
        <w:rPr>
          <w:rFonts w:ascii="Arial" w:hAnsi="Arial" w:cs="Arial"/>
          <w:b/>
          <w:sz w:val="20"/>
          <w:szCs w:val="20"/>
        </w:rPr>
        <w:t>Medium Density Fiberboard (MDF)</w:t>
      </w:r>
      <w:r w:rsidR="00417A08" w:rsidRPr="00603922">
        <w:rPr>
          <w:rFonts w:ascii="Arial" w:hAnsi="Arial" w:cs="Arial"/>
          <w:b/>
          <w:sz w:val="20"/>
          <w:szCs w:val="20"/>
        </w:rPr>
        <w:t>] [</w:t>
      </w:r>
      <w:r w:rsidR="00603922" w:rsidRPr="00603922">
        <w:rPr>
          <w:rFonts w:ascii="Arial" w:hAnsi="Arial" w:cs="Arial"/>
          <w:b/>
          <w:sz w:val="20"/>
          <w:szCs w:val="20"/>
        </w:rPr>
        <w:t>High Density Fiberboard (HDF)]</w:t>
      </w:r>
      <w:r w:rsidR="00B63DCF" w:rsidRPr="00B63DCF">
        <w:rPr>
          <w:rFonts w:ascii="Arial" w:hAnsi="Arial" w:cs="Arial"/>
          <w:sz w:val="20"/>
          <w:szCs w:val="20"/>
        </w:rPr>
        <w:t>.</w:t>
      </w:r>
    </w:p>
    <w:p w14:paraId="4F10A829" w14:textId="417A5ED7" w:rsidR="00644287" w:rsidRPr="00A02D59" w:rsidRDefault="003E3E60" w:rsidP="00486072">
      <w:pPr>
        <w:pStyle w:val="ListParagraph"/>
        <w:numPr>
          <w:ilvl w:val="0"/>
          <w:numId w:val="20"/>
        </w:numPr>
        <w:spacing w:after="0"/>
        <w:rPr>
          <w:rFonts w:ascii="Arial" w:hAnsi="Arial" w:cs="Arial"/>
          <w:sz w:val="20"/>
          <w:szCs w:val="20"/>
        </w:rPr>
      </w:pPr>
      <w:r>
        <w:rPr>
          <w:rFonts w:ascii="Arial" w:hAnsi="Arial" w:cs="Arial"/>
          <w:sz w:val="20"/>
          <w:szCs w:val="20"/>
        </w:rPr>
        <w:t>Other</w:t>
      </w:r>
      <w:r w:rsidR="002B1B23">
        <w:rPr>
          <w:rFonts w:ascii="Arial" w:hAnsi="Arial" w:cs="Arial"/>
          <w:sz w:val="20"/>
          <w:szCs w:val="20"/>
        </w:rPr>
        <w:t xml:space="preserve"> millwork: See drawings</w:t>
      </w:r>
      <w:r w:rsidR="008B149C">
        <w:rPr>
          <w:rFonts w:ascii="Arial" w:hAnsi="Arial" w:cs="Arial"/>
          <w:sz w:val="20"/>
          <w:szCs w:val="20"/>
        </w:rPr>
        <w:t xml:space="preserve"> for</w:t>
      </w:r>
      <w:r w:rsidR="00EA0EF9">
        <w:rPr>
          <w:rFonts w:ascii="Arial" w:hAnsi="Arial" w:cs="Arial"/>
          <w:sz w:val="20"/>
          <w:szCs w:val="20"/>
        </w:rPr>
        <w:t xml:space="preserve"> details and location</w:t>
      </w:r>
      <w:r w:rsidR="004B62EC">
        <w:rPr>
          <w:rFonts w:ascii="Arial" w:hAnsi="Arial" w:cs="Arial"/>
          <w:sz w:val="20"/>
          <w:szCs w:val="20"/>
        </w:rPr>
        <w:t>.</w:t>
      </w:r>
    </w:p>
    <w:p w14:paraId="792E3926" w14:textId="77777777" w:rsidR="00486072" w:rsidRPr="00EF04CA" w:rsidRDefault="00486072" w:rsidP="00486072">
      <w:pPr>
        <w:spacing w:after="0"/>
        <w:rPr>
          <w:rFonts w:ascii="Arial" w:hAnsi="Arial" w:cs="Arial"/>
          <w:sz w:val="20"/>
          <w:szCs w:val="20"/>
        </w:rPr>
      </w:pPr>
    </w:p>
    <w:p w14:paraId="7D5353AC" w14:textId="17BE6BD2" w:rsidR="00486072" w:rsidRPr="00D40BA3" w:rsidRDefault="00D40BA3" w:rsidP="00D40BA3">
      <w:pPr>
        <w:spacing w:after="0"/>
        <w:rPr>
          <w:rFonts w:ascii="Arial" w:hAnsi="Arial" w:cs="Arial"/>
          <w:b/>
          <w:sz w:val="20"/>
          <w:szCs w:val="20"/>
        </w:rPr>
      </w:pPr>
      <w:proofErr w:type="gramStart"/>
      <w:r w:rsidRPr="00D40BA3">
        <w:rPr>
          <w:rFonts w:ascii="Arial" w:hAnsi="Arial" w:cs="Arial"/>
          <w:b/>
          <w:sz w:val="20"/>
          <w:szCs w:val="20"/>
        </w:rPr>
        <w:t xml:space="preserve">2.02  </w:t>
      </w:r>
      <w:r w:rsidR="00D57F68">
        <w:rPr>
          <w:rFonts w:ascii="Arial" w:hAnsi="Arial" w:cs="Arial"/>
          <w:b/>
          <w:sz w:val="20"/>
          <w:szCs w:val="20"/>
        </w:rPr>
        <w:tab/>
      </w:r>
      <w:proofErr w:type="gramEnd"/>
      <w:r w:rsidR="00486072" w:rsidRPr="00D40BA3">
        <w:rPr>
          <w:rFonts w:ascii="Arial" w:hAnsi="Arial" w:cs="Arial"/>
          <w:b/>
          <w:sz w:val="20"/>
          <w:szCs w:val="20"/>
        </w:rPr>
        <w:t>CORE MATERIALS</w:t>
      </w:r>
    </w:p>
    <w:p w14:paraId="77A6CE38" w14:textId="77777777" w:rsidR="00D40BA3" w:rsidRDefault="00D40BA3" w:rsidP="00486072">
      <w:pPr>
        <w:spacing w:after="0"/>
      </w:pPr>
    </w:p>
    <w:p w14:paraId="40625FCD" w14:textId="7D9098E2" w:rsidR="00664306" w:rsidRDefault="00486072" w:rsidP="00486072">
      <w:pPr>
        <w:pStyle w:val="ListParagraph"/>
        <w:numPr>
          <w:ilvl w:val="0"/>
          <w:numId w:val="23"/>
        </w:numPr>
        <w:spacing w:after="0"/>
        <w:rPr>
          <w:rFonts w:ascii="Arial" w:hAnsi="Arial" w:cs="Arial"/>
          <w:sz w:val="20"/>
          <w:szCs w:val="20"/>
        </w:rPr>
      </w:pPr>
      <w:r w:rsidRPr="00D57F68">
        <w:rPr>
          <w:rFonts w:ascii="Arial" w:hAnsi="Arial" w:cs="Arial"/>
          <w:sz w:val="20"/>
          <w:szCs w:val="20"/>
        </w:rPr>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2F46012D" w14:textId="77777777" w:rsidR="005D3783" w:rsidRDefault="005D3783" w:rsidP="005D3783">
      <w:pPr>
        <w:pStyle w:val="ListParagraph"/>
        <w:spacing w:after="0"/>
        <w:ind w:left="1440"/>
        <w:rPr>
          <w:rFonts w:ascii="Arial" w:hAnsi="Arial" w:cs="Arial"/>
          <w:sz w:val="20"/>
          <w:szCs w:val="20"/>
        </w:rPr>
      </w:pPr>
    </w:p>
    <w:p w14:paraId="164603AB" w14:textId="2BA7E48E" w:rsidR="00664306" w:rsidRDefault="00486072" w:rsidP="00486072">
      <w:pPr>
        <w:pStyle w:val="ListParagraph"/>
        <w:numPr>
          <w:ilvl w:val="0"/>
          <w:numId w:val="23"/>
        </w:numPr>
        <w:spacing w:after="0"/>
        <w:rPr>
          <w:rFonts w:ascii="Arial" w:hAnsi="Arial" w:cs="Arial"/>
          <w:sz w:val="20"/>
          <w:szCs w:val="20"/>
        </w:rPr>
      </w:pPr>
      <w:r w:rsidRPr="00664306">
        <w:rPr>
          <w:rFonts w:ascii="Arial" w:hAnsi="Arial" w:cs="Arial"/>
          <w:sz w:val="20"/>
          <w:szCs w:val="20"/>
        </w:rPr>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62F7E0D1" w14:textId="77777777" w:rsidR="005D3783" w:rsidRPr="005D3783" w:rsidRDefault="005D3783" w:rsidP="005D3783">
      <w:pPr>
        <w:spacing w:after="0"/>
        <w:rPr>
          <w:rFonts w:ascii="Arial" w:hAnsi="Arial" w:cs="Arial"/>
          <w:sz w:val="20"/>
          <w:szCs w:val="20"/>
        </w:rPr>
      </w:pPr>
    </w:p>
    <w:p w14:paraId="36CE76EC" w14:textId="179AFB5C" w:rsidR="00836D85" w:rsidRDefault="00836D85" w:rsidP="00486072">
      <w:pPr>
        <w:pStyle w:val="ListParagraph"/>
        <w:numPr>
          <w:ilvl w:val="0"/>
          <w:numId w:val="23"/>
        </w:numPr>
        <w:spacing w:after="0"/>
        <w:rPr>
          <w:rFonts w:ascii="Arial" w:hAnsi="Arial" w:cs="Arial"/>
          <w:sz w:val="20"/>
          <w:szCs w:val="20"/>
        </w:rPr>
      </w:pPr>
      <w:r>
        <w:rPr>
          <w:rFonts w:ascii="Arial" w:hAnsi="Arial" w:cs="Arial"/>
          <w:sz w:val="20"/>
          <w:szCs w:val="20"/>
        </w:rPr>
        <w:t xml:space="preserve">Fire Resistant (FR) Particleboard:  </w:t>
      </w:r>
      <w:r w:rsidR="005D3783">
        <w:rPr>
          <w:rFonts w:ascii="Arial" w:hAnsi="Arial" w:cs="Arial"/>
          <w:sz w:val="20"/>
          <w:szCs w:val="20"/>
        </w:rPr>
        <w:t xml:space="preserve">Duraflake </w:t>
      </w:r>
      <w:r w:rsidR="005D3783" w:rsidRPr="005D3783">
        <w:rPr>
          <w:rFonts w:ascii="Arial" w:hAnsi="Arial" w:cs="Arial"/>
          <w:sz w:val="20"/>
          <w:szCs w:val="20"/>
        </w:rPr>
        <w:t>UL approved Class A/Class 1 fire-rated particleboard panel</w:t>
      </w:r>
      <w:r w:rsidR="005D3783">
        <w:rPr>
          <w:rFonts w:ascii="Arial" w:hAnsi="Arial" w:cs="Arial"/>
          <w:sz w:val="20"/>
          <w:szCs w:val="20"/>
        </w:rPr>
        <w:t xml:space="preserve">.  </w:t>
      </w:r>
      <w:r w:rsidR="005D3783" w:rsidRPr="005D3783">
        <w:rPr>
          <w:rFonts w:ascii="Arial" w:hAnsi="Arial" w:cs="Arial"/>
          <w:sz w:val="20"/>
          <w:szCs w:val="20"/>
        </w:rPr>
        <w:t>Panels are retardant throughout, stay classified after cutting</w:t>
      </w:r>
      <w:r w:rsidR="005D3783">
        <w:rPr>
          <w:rFonts w:ascii="Arial" w:hAnsi="Arial" w:cs="Arial"/>
          <w:sz w:val="20"/>
          <w:szCs w:val="20"/>
        </w:rPr>
        <w:t xml:space="preserve">.  Successfully passing applicable Standard Tests including; </w:t>
      </w:r>
      <w:r w:rsidR="005D3783" w:rsidRPr="005D3783">
        <w:rPr>
          <w:rFonts w:ascii="Arial" w:hAnsi="Arial" w:cs="Arial"/>
          <w:sz w:val="20"/>
          <w:szCs w:val="20"/>
        </w:rPr>
        <w:t>ASTM E 84 Standard Test for Surface Burning Characteristics of Building Materials</w:t>
      </w:r>
      <w:r w:rsidR="005D3783">
        <w:rPr>
          <w:rFonts w:ascii="Arial" w:hAnsi="Arial" w:cs="Arial"/>
          <w:sz w:val="20"/>
          <w:szCs w:val="20"/>
        </w:rPr>
        <w:t xml:space="preserve">, </w:t>
      </w:r>
      <w:r w:rsidR="005D3783" w:rsidRPr="005D3783">
        <w:rPr>
          <w:rFonts w:ascii="Arial" w:hAnsi="Arial" w:cs="Arial"/>
          <w:sz w:val="20"/>
          <w:szCs w:val="20"/>
        </w:rPr>
        <w:t>ASTM C 236 Guarded Hot Box Test</w:t>
      </w:r>
      <w:r w:rsidR="005D3783">
        <w:rPr>
          <w:rFonts w:ascii="Arial" w:hAnsi="Arial" w:cs="Arial"/>
          <w:sz w:val="20"/>
          <w:szCs w:val="20"/>
        </w:rPr>
        <w:t xml:space="preserve">, </w:t>
      </w:r>
      <w:r w:rsidR="005D3783" w:rsidRPr="005D3783">
        <w:rPr>
          <w:rFonts w:ascii="Arial" w:hAnsi="Arial" w:cs="Arial"/>
          <w:sz w:val="20"/>
          <w:szCs w:val="20"/>
        </w:rPr>
        <w:t>UL 723 Test for Surface Burning Characteristics of Building Materials</w:t>
      </w:r>
      <w:r w:rsidR="005D3783">
        <w:rPr>
          <w:rFonts w:ascii="Arial" w:hAnsi="Arial" w:cs="Arial"/>
          <w:sz w:val="20"/>
          <w:szCs w:val="20"/>
        </w:rPr>
        <w:t xml:space="preserve">, and </w:t>
      </w:r>
      <w:r w:rsidR="005D3783" w:rsidRPr="005D3783">
        <w:rPr>
          <w:rFonts w:ascii="Arial" w:hAnsi="Arial" w:cs="Arial"/>
          <w:sz w:val="20"/>
          <w:szCs w:val="20"/>
        </w:rPr>
        <w:t>CAN/ULC - S102 Test for Surface Burning Characteristics of Building Materials</w:t>
      </w:r>
      <w:r w:rsidR="005D3783">
        <w:rPr>
          <w:rFonts w:ascii="Arial" w:hAnsi="Arial" w:cs="Arial"/>
          <w:sz w:val="20"/>
          <w:szCs w:val="20"/>
        </w:rPr>
        <w:t>.</w:t>
      </w:r>
    </w:p>
    <w:p w14:paraId="2FA9B63D" w14:textId="77777777" w:rsidR="005D3783" w:rsidRPr="005D3783" w:rsidRDefault="005D3783" w:rsidP="005D3783">
      <w:pPr>
        <w:spacing w:after="0"/>
        <w:rPr>
          <w:rFonts w:ascii="Arial" w:hAnsi="Arial" w:cs="Arial"/>
          <w:sz w:val="20"/>
          <w:szCs w:val="20"/>
        </w:rPr>
      </w:pPr>
    </w:p>
    <w:p w14:paraId="60E26248" w14:textId="01C3A1A9" w:rsidR="00836D85" w:rsidRDefault="00836D85" w:rsidP="00486072">
      <w:pPr>
        <w:pStyle w:val="ListParagraph"/>
        <w:numPr>
          <w:ilvl w:val="0"/>
          <w:numId w:val="23"/>
        </w:numPr>
        <w:spacing w:after="0"/>
        <w:rPr>
          <w:rFonts w:ascii="Arial" w:hAnsi="Arial" w:cs="Arial"/>
          <w:sz w:val="20"/>
          <w:szCs w:val="20"/>
        </w:rPr>
      </w:pPr>
      <w:proofErr w:type="spellStart"/>
      <w:r>
        <w:rPr>
          <w:rFonts w:ascii="Arial" w:hAnsi="Arial" w:cs="Arial"/>
          <w:sz w:val="20"/>
          <w:szCs w:val="20"/>
        </w:rPr>
        <w:t>Ultra Low</w:t>
      </w:r>
      <w:proofErr w:type="spellEnd"/>
      <w:r>
        <w:rPr>
          <w:rFonts w:ascii="Arial" w:hAnsi="Arial" w:cs="Arial"/>
          <w:sz w:val="20"/>
          <w:szCs w:val="20"/>
        </w:rPr>
        <w:t xml:space="preserve"> Emitting Formaldehyde (ULEF):  Shall be VESTA Technology made with 100% recycled and/or recovered wood fiber and is an ECC (Eco-Certified Composite) sustainability certified product. Complies with ANSI A208.1 2016 section 5.2. Complies with formaldehyde emission requirement for particleboard in CPA-ECC-2011, ANSI A208.1 2016 and CCR 93120.2</w:t>
      </w:r>
      <w:r w:rsidR="005D3783">
        <w:rPr>
          <w:rFonts w:ascii="Arial" w:hAnsi="Arial" w:cs="Arial"/>
          <w:sz w:val="20"/>
          <w:szCs w:val="20"/>
        </w:rPr>
        <w:t xml:space="preserve"> (CARB Composite Wood ATCM Phase II).</w:t>
      </w:r>
    </w:p>
    <w:p w14:paraId="491D7E1A" w14:textId="77777777" w:rsidR="005D3783" w:rsidRPr="005D3783" w:rsidRDefault="005D3783" w:rsidP="005D3783">
      <w:pPr>
        <w:spacing w:after="0"/>
        <w:rPr>
          <w:rFonts w:ascii="Arial" w:hAnsi="Arial" w:cs="Arial"/>
          <w:sz w:val="20"/>
          <w:szCs w:val="20"/>
        </w:rPr>
      </w:pPr>
    </w:p>
    <w:p w14:paraId="3D2ABFB7" w14:textId="3A1404FF" w:rsidR="00486072" w:rsidRDefault="00486072" w:rsidP="00486072">
      <w:pPr>
        <w:pStyle w:val="ListParagraph"/>
        <w:numPr>
          <w:ilvl w:val="0"/>
          <w:numId w:val="23"/>
        </w:numPr>
        <w:spacing w:after="0"/>
        <w:rPr>
          <w:rFonts w:ascii="Arial" w:hAnsi="Arial" w:cs="Arial"/>
          <w:sz w:val="20"/>
          <w:szCs w:val="20"/>
        </w:rPr>
      </w:pPr>
      <w:r w:rsidRPr="00664306">
        <w:rPr>
          <w:rFonts w:ascii="Arial" w:hAnsi="Arial" w:cs="Arial"/>
          <w:sz w:val="20"/>
          <w:szCs w:val="20"/>
        </w:rPr>
        <w:lastRenderedPageBreak/>
        <w:t>Medium Density Fiberboard (MDF):  Core shall be minimum 48# density conforming to ANSI A208.2 MD-130 standards and current applicable CARB standards.</w:t>
      </w:r>
    </w:p>
    <w:p w14:paraId="6F075EDC" w14:textId="77777777" w:rsidR="007D534B" w:rsidRPr="007D534B" w:rsidRDefault="007D534B" w:rsidP="007D534B">
      <w:pPr>
        <w:pStyle w:val="ListParagraph"/>
        <w:rPr>
          <w:rFonts w:ascii="Arial" w:hAnsi="Arial" w:cs="Arial"/>
          <w:sz w:val="20"/>
          <w:szCs w:val="20"/>
        </w:rPr>
      </w:pPr>
    </w:p>
    <w:p w14:paraId="2D108D3E" w14:textId="0D292307" w:rsidR="007D534B" w:rsidRPr="00664306" w:rsidRDefault="007D534B" w:rsidP="00486072">
      <w:pPr>
        <w:pStyle w:val="ListParagraph"/>
        <w:numPr>
          <w:ilvl w:val="0"/>
          <w:numId w:val="23"/>
        </w:numPr>
        <w:spacing w:after="0"/>
        <w:rPr>
          <w:rFonts w:ascii="Arial" w:hAnsi="Arial" w:cs="Arial"/>
          <w:sz w:val="20"/>
          <w:szCs w:val="20"/>
        </w:rPr>
      </w:pPr>
      <w:r>
        <w:rPr>
          <w:rFonts w:ascii="Arial" w:hAnsi="Arial" w:cs="Arial"/>
          <w:sz w:val="20"/>
          <w:szCs w:val="20"/>
        </w:rPr>
        <w:t>High Density Fiberboard</w:t>
      </w:r>
      <w:r w:rsidR="001607B2">
        <w:rPr>
          <w:rFonts w:ascii="Arial" w:hAnsi="Arial" w:cs="Arial"/>
          <w:sz w:val="20"/>
          <w:szCs w:val="20"/>
        </w:rPr>
        <w:t xml:space="preserve"> (HDF)</w:t>
      </w:r>
      <w:r w:rsidR="00C34B09">
        <w:rPr>
          <w:rFonts w:ascii="Arial" w:hAnsi="Arial" w:cs="Arial"/>
          <w:sz w:val="20"/>
          <w:szCs w:val="20"/>
        </w:rPr>
        <w:t xml:space="preserve">:  </w:t>
      </w:r>
      <w:r w:rsidR="00C21BB3">
        <w:rPr>
          <w:rFonts w:ascii="Arial" w:hAnsi="Arial" w:cs="Arial"/>
          <w:sz w:val="20"/>
          <w:szCs w:val="20"/>
        </w:rPr>
        <w:t>Fibrex h</w:t>
      </w:r>
      <w:r w:rsidR="00AF1300">
        <w:rPr>
          <w:rFonts w:ascii="Arial" w:hAnsi="Arial" w:cs="Arial"/>
          <w:sz w:val="20"/>
          <w:szCs w:val="20"/>
        </w:rPr>
        <w:t>igh density thin MDF</w:t>
      </w:r>
      <w:r w:rsidR="00E72484">
        <w:rPr>
          <w:rFonts w:ascii="Arial" w:hAnsi="Arial" w:cs="Arial"/>
          <w:sz w:val="20"/>
          <w:szCs w:val="20"/>
        </w:rPr>
        <w:t>.</w:t>
      </w:r>
    </w:p>
    <w:p w14:paraId="2C09A80C" w14:textId="77777777" w:rsidR="00486072" w:rsidRPr="00EF04CA" w:rsidRDefault="00486072" w:rsidP="00486072">
      <w:pPr>
        <w:spacing w:after="0"/>
        <w:rPr>
          <w:rFonts w:ascii="Arial" w:hAnsi="Arial" w:cs="Arial"/>
          <w:sz w:val="20"/>
          <w:szCs w:val="20"/>
        </w:rPr>
      </w:pPr>
    </w:p>
    <w:p w14:paraId="0980A2AA" w14:textId="13D8F284" w:rsidR="00486072" w:rsidRDefault="00486072" w:rsidP="00486072">
      <w:pPr>
        <w:spacing w:after="0"/>
        <w:rPr>
          <w:rFonts w:ascii="Arial" w:hAnsi="Arial" w:cs="Arial"/>
          <w:b/>
          <w:sz w:val="20"/>
          <w:szCs w:val="20"/>
        </w:rPr>
      </w:pPr>
      <w:proofErr w:type="gramStart"/>
      <w:r w:rsidRPr="00664306">
        <w:rPr>
          <w:rFonts w:ascii="Arial" w:hAnsi="Arial" w:cs="Arial"/>
          <w:b/>
          <w:sz w:val="20"/>
          <w:szCs w:val="20"/>
        </w:rPr>
        <w:t xml:space="preserve">2.03  </w:t>
      </w:r>
      <w:r w:rsidR="00664306" w:rsidRPr="00664306">
        <w:rPr>
          <w:rFonts w:ascii="Arial" w:hAnsi="Arial" w:cs="Arial"/>
          <w:b/>
          <w:sz w:val="20"/>
          <w:szCs w:val="20"/>
        </w:rPr>
        <w:tab/>
      </w:r>
      <w:proofErr w:type="gramEnd"/>
      <w:r w:rsidRPr="00664306">
        <w:rPr>
          <w:rFonts w:ascii="Arial" w:hAnsi="Arial" w:cs="Arial"/>
          <w:b/>
          <w:sz w:val="20"/>
          <w:szCs w:val="20"/>
        </w:rPr>
        <w:t>EDGINGS</w:t>
      </w:r>
    </w:p>
    <w:p w14:paraId="04DC5B8B" w14:textId="77777777" w:rsidR="00664306" w:rsidRPr="00664306" w:rsidRDefault="00664306" w:rsidP="00486072">
      <w:pPr>
        <w:spacing w:after="0"/>
        <w:rPr>
          <w:rFonts w:ascii="Arial" w:hAnsi="Arial" w:cs="Arial"/>
          <w:b/>
          <w:sz w:val="20"/>
          <w:szCs w:val="20"/>
        </w:rPr>
      </w:pPr>
    </w:p>
    <w:p w14:paraId="3A90CCAF" w14:textId="2B291FFE" w:rsidR="00933112" w:rsidRDefault="000B6847" w:rsidP="001023AC">
      <w:pPr>
        <w:pStyle w:val="ListParagraph"/>
        <w:numPr>
          <w:ilvl w:val="0"/>
          <w:numId w:val="24"/>
        </w:numPr>
        <w:spacing w:after="0"/>
        <w:rPr>
          <w:rFonts w:ascii="Arial" w:hAnsi="Arial" w:cs="Arial"/>
          <w:sz w:val="20"/>
          <w:szCs w:val="20"/>
        </w:rPr>
      </w:pPr>
      <w:r>
        <w:rPr>
          <w:rFonts w:ascii="Arial" w:hAnsi="Arial" w:cs="Arial"/>
          <w:sz w:val="20"/>
          <w:szCs w:val="20"/>
        </w:rPr>
        <w:t>Poly</w:t>
      </w:r>
      <w:r w:rsidR="00BD1527">
        <w:rPr>
          <w:rFonts w:ascii="Arial" w:hAnsi="Arial" w:cs="Arial"/>
          <w:sz w:val="20"/>
          <w:szCs w:val="20"/>
        </w:rPr>
        <w:t>vinyl Chloride (PVC) edge</w:t>
      </w:r>
      <w:r w:rsidR="001352C9">
        <w:rPr>
          <w:rFonts w:ascii="Arial" w:hAnsi="Arial" w:cs="Arial"/>
          <w:sz w:val="20"/>
          <w:szCs w:val="20"/>
        </w:rPr>
        <w:t xml:space="preserve"> </w:t>
      </w:r>
      <w:r w:rsidR="00BD1527">
        <w:rPr>
          <w:rFonts w:ascii="Arial" w:hAnsi="Arial" w:cs="Arial"/>
          <w:sz w:val="20"/>
          <w:szCs w:val="20"/>
        </w:rPr>
        <w:t>banding shall</w:t>
      </w:r>
      <w:r w:rsidR="001352C9">
        <w:rPr>
          <w:rFonts w:ascii="Arial" w:hAnsi="Arial" w:cs="Arial"/>
          <w:sz w:val="20"/>
          <w:szCs w:val="20"/>
        </w:rPr>
        <w:t xml:space="preserve"> color match the face of the TFL panel unless otherwise noted.</w:t>
      </w:r>
    </w:p>
    <w:p w14:paraId="63BD1835" w14:textId="171DB752" w:rsidR="006C470B" w:rsidRDefault="003A37B1" w:rsidP="001023AC">
      <w:pPr>
        <w:pStyle w:val="ListParagraph"/>
        <w:numPr>
          <w:ilvl w:val="0"/>
          <w:numId w:val="24"/>
        </w:numPr>
        <w:spacing w:after="0"/>
        <w:rPr>
          <w:rFonts w:ascii="Arial" w:hAnsi="Arial" w:cs="Arial"/>
          <w:sz w:val="20"/>
          <w:szCs w:val="20"/>
        </w:rPr>
      </w:pPr>
      <w:r>
        <w:rPr>
          <w:rFonts w:ascii="Arial" w:hAnsi="Arial" w:cs="Arial"/>
          <w:sz w:val="20"/>
          <w:szCs w:val="20"/>
        </w:rPr>
        <w:t>PVC edge banding shall be equal in width to the</w:t>
      </w:r>
      <w:r w:rsidR="00F93D1A">
        <w:rPr>
          <w:rFonts w:ascii="Arial" w:hAnsi="Arial" w:cs="Arial"/>
          <w:sz w:val="20"/>
          <w:szCs w:val="20"/>
        </w:rPr>
        <w:t xml:space="preserve"> </w:t>
      </w:r>
      <w:r>
        <w:rPr>
          <w:rFonts w:ascii="Arial" w:hAnsi="Arial" w:cs="Arial"/>
          <w:sz w:val="20"/>
          <w:szCs w:val="20"/>
        </w:rPr>
        <w:t>TFL panel</w:t>
      </w:r>
      <w:r w:rsidR="00F93D1A">
        <w:rPr>
          <w:rFonts w:ascii="Arial" w:hAnsi="Arial" w:cs="Arial"/>
          <w:sz w:val="20"/>
          <w:szCs w:val="20"/>
        </w:rPr>
        <w:t xml:space="preserve"> thickness.</w:t>
      </w:r>
    </w:p>
    <w:p w14:paraId="6A0E76FD" w14:textId="5E17B002" w:rsidR="00F93D1A" w:rsidRDefault="00F6587E" w:rsidP="001023AC">
      <w:pPr>
        <w:pStyle w:val="ListParagraph"/>
        <w:numPr>
          <w:ilvl w:val="0"/>
          <w:numId w:val="24"/>
        </w:numPr>
        <w:spacing w:after="0"/>
        <w:rPr>
          <w:rFonts w:ascii="Arial" w:hAnsi="Arial" w:cs="Arial"/>
          <w:sz w:val="20"/>
          <w:szCs w:val="20"/>
        </w:rPr>
      </w:pPr>
      <w:r>
        <w:rPr>
          <w:rFonts w:ascii="Arial" w:hAnsi="Arial" w:cs="Arial"/>
          <w:sz w:val="20"/>
          <w:szCs w:val="20"/>
        </w:rPr>
        <w:t xml:space="preserve">Edge banding shall be </w:t>
      </w:r>
      <w:r w:rsidR="00F966AC">
        <w:rPr>
          <w:rFonts w:ascii="Arial" w:hAnsi="Arial" w:cs="Arial"/>
          <w:sz w:val="20"/>
          <w:szCs w:val="20"/>
        </w:rPr>
        <w:t>flat edge PVC extrusion</w:t>
      </w:r>
      <w:r w:rsidR="00B22260">
        <w:rPr>
          <w:rFonts w:ascii="Arial" w:hAnsi="Arial" w:cs="Arial"/>
          <w:sz w:val="20"/>
          <w:szCs w:val="20"/>
        </w:rPr>
        <w:t>.  Automated hot melt adhesive application and trimming.</w:t>
      </w:r>
    </w:p>
    <w:p w14:paraId="4DC81A29" w14:textId="326836AF" w:rsidR="00B22260" w:rsidRPr="000B1CF1" w:rsidRDefault="009A3FF0" w:rsidP="001023AC">
      <w:pPr>
        <w:pStyle w:val="ListParagraph"/>
        <w:numPr>
          <w:ilvl w:val="0"/>
          <w:numId w:val="24"/>
        </w:numPr>
        <w:spacing w:after="0"/>
        <w:rPr>
          <w:rFonts w:ascii="Arial" w:hAnsi="Arial" w:cs="Arial"/>
          <w:sz w:val="20"/>
          <w:szCs w:val="20"/>
        </w:rPr>
      </w:pPr>
      <w:r>
        <w:rPr>
          <w:rFonts w:ascii="Arial" w:hAnsi="Arial" w:cs="Arial"/>
          <w:sz w:val="20"/>
          <w:szCs w:val="20"/>
        </w:rPr>
        <w:t xml:space="preserve">PVC edge banding </w:t>
      </w:r>
      <w:r w:rsidR="00D231C8">
        <w:rPr>
          <w:rFonts w:ascii="Arial" w:hAnsi="Arial" w:cs="Arial"/>
          <w:sz w:val="20"/>
          <w:szCs w:val="20"/>
        </w:rPr>
        <w:t xml:space="preserve">thickness shall be </w:t>
      </w:r>
      <w:r w:rsidR="00D231C8" w:rsidRPr="00FF0FEF">
        <w:rPr>
          <w:rFonts w:ascii="Arial" w:hAnsi="Arial" w:cs="Arial"/>
          <w:b/>
          <w:sz w:val="20"/>
          <w:szCs w:val="20"/>
        </w:rPr>
        <w:t>[</w:t>
      </w:r>
      <w:r w:rsidR="002F6C96" w:rsidRPr="00FF0FEF">
        <w:rPr>
          <w:rFonts w:ascii="Arial" w:hAnsi="Arial" w:cs="Arial"/>
          <w:b/>
          <w:sz w:val="20"/>
          <w:szCs w:val="20"/>
        </w:rPr>
        <w:t>.018</w:t>
      </w:r>
      <w:r w:rsidR="00EF3A6D" w:rsidRPr="00FF0FEF">
        <w:rPr>
          <w:rFonts w:ascii="Arial" w:hAnsi="Arial" w:cs="Arial"/>
          <w:b/>
          <w:sz w:val="20"/>
          <w:szCs w:val="20"/>
        </w:rPr>
        <w:t>] [.020] [</w:t>
      </w:r>
      <w:r w:rsidR="00FF0FEF" w:rsidRPr="00FF0FEF">
        <w:rPr>
          <w:rFonts w:ascii="Arial" w:hAnsi="Arial" w:cs="Arial"/>
          <w:b/>
          <w:sz w:val="20"/>
          <w:szCs w:val="20"/>
        </w:rPr>
        <w:t>1mm] [2mm] [3mm]</w:t>
      </w:r>
    </w:p>
    <w:p w14:paraId="120B6015" w14:textId="6AD76667" w:rsidR="001023AC" w:rsidRDefault="001023AC" w:rsidP="001023AC">
      <w:pPr>
        <w:rPr>
          <w:rFonts w:ascii="Arial" w:hAnsi="Arial" w:cs="Arial"/>
          <w:sz w:val="20"/>
          <w:szCs w:val="20"/>
        </w:rPr>
      </w:pPr>
    </w:p>
    <w:p w14:paraId="6480620B" w14:textId="77777777" w:rsidR="005D3783" w:rsidRPr="00EF04CA" w:rsidRDefault="005D3783" w:rsidP="001023AC">
      <w:pPr>
        <w:rPr>
          <w:rFonts w:ascii="Arial" w:hAnsi="Arial" w:cs="Arial"/>
          <w:sz w:val="20"/>
          <w:szCs w:val="20"/>
        </w:rPr>
      </w:pPr>
    </w:p>
    <w:p w14:paraId="785FB8A3" w14:textId="6D24710C" w:rsidR="00A81991" w:rsidRPr="000B1CF1" w:rsidRDefault="00A81991" w:rsidP="00A81991">
      <w:pPr>
        <w:rPr>
          <w:rFonts w:ascii="Arial" w:hAnsi="Arial" w:cs="Arial"/>
          <w:b/>
          <w:sz w:val="20"/>
          <w:szCs w:val="20"/>
        </w:rPr>
      </w:pPr>
      <w:proofErr w:type="gramStart"/>
      <w:r w:rsidRPr="000B1CF1">
        <w:rPr>
          <w:rFonts w:ascii="Arial" w:hAnsi="Arial" w:cs="Arial"/>
          <w:b/>
          <w:sz w:val="20"/>
          <w:szCs w:val="20"/>
        </w:rPr>
        <w:t>2.0</w:t>
      </w:r>
      <w:r w:rsidR="000925BE">
        <w:rPr>
          <w:rFonts w:ascii="Arial" w:hAnsi="Arial" w:cs="Arial"/>
          <w:b/>
          <w:sz w:val="20"/>
          <w:szCs w:val="20"/>
        </w:rPr>
        <w:t>4</w:t>
      </w:r>
      <w:r w:rsidRPr="000B1CF1">
        <w:rPr>
          <w:rFonts w:ascii="Arial" w:hAnsi="Arial" w:cs="Arial"/>
          <w:b/>
          <w:sz w:val="20"/>
          <w:szCs w:val="20"/>
        </w:rPr>
        <w:t xml:space="preserve">  </w:t>
      </w:r>
      <w:r w:rsidR="000B1CF1" w:rsidRPr="000B1CF1">
        <w:rPr>
          <w:rFonts w:ascii="Arial" w:hAnsi="Arial" w:cs="Arial"/>
          <w:b/>
          <w:sz w:val="20"/>
          <w:szCs w:val="20"/>
        </w:rPr>
        <w:tab/>
      </w:r>
      <w:proofErr w:type="gramEnd"/>
      <w:r w:rsidRPr="000B1CF1">
        <w:rPr>
          <w:rFonts w:ascii="Arial" w:hAnsi="Arial" w:cs="Arial"/>
          <w:b/>
          <w:sz w:val="20"/>
          <w:szCs w:val="20"/>
        </w:rPr>
        <w:t>COMPONENTS AND CONSTRUCTION</w:t>
      </w:r>
    </w:p>
    <w:p w14:paraId="0B3B4712" w14:textId="73B5940C" w:rsidR="00A81991" w:rsidRPr="008D4867" w:rsidRDefault="00B13537" w:rsidP="008D4867">
      <w:pPr>
        <w:pStyle w:val="ListParagraph"/>
        <w:numPr>
          <w:ilvl w:val="0"/>
          <w:numId w:val="25"/>
        </w:numPr>
        <w:rPr>
          <w:rFonts w:ascii="Arial" w:hAnsi="Arial" w:cs="Arial"/>
          <w:sz w:val="20"/>
          <w:szCs w:val="20"/>
        </w:rPr>
      </w:pPr>
      <w:r>
        <w:rPr>
          <w:rFonts w:ascii="Arial" w:hAnsi="Arial" w:cs="Arial"/>
          <w:sz w:val="20"/>
          <w:szCs w:val="20"/>
        </w:rPr>
        <w:t xml:space="preserve">Door and Drawer </w:t>
      </w:r>
      <w:r w:rsidR="00A81991" w:rsidRPr="008D4867">
        <w:rPr>
          <w:rFonts w:ascii="Arial" w:hAnsi="Arial" w:cs="Arial"/>
          <w:sz w:val="20"/>
          <w:szCs w:val="20"/>
        </w:rPr>
        <w:t xml:space="preserve">Fronts:  </w:t>
      </w:r>
    </w:p>
    <w:p w14:paraId="38A11C41" w14:textId="171FAA0C" w:rsidR="00EB4A3D" w:rsidRDefault="00A81991" w:rsidP="00A81991">
      <w:pPr>
        <w:pStyle w:val="ListParagraph"/>
        <w:numPr>
          <w:ilvl w:val="0"/>
          <w:numId w:val="26"/>
        </w:numPr>
        <w:rPr>
          <w:rFonts w:ascii="Arial" w:hAnsi="Arial" w:cs="Arial"/>
          <w:sz w:val="20"/>
          <w:szCs w:val="20"/>
        </w:rPr>
      </w:pPr>
      <w:r w:rsidRPr="00EB4A3D">
        <w:rPr>
          <w:rFonts w:ascii="Arial" w:hAnsi="Arial" w:cs="Arial"/>
          <w:sz w:val="20"/>
          <w:szCs w:val="20"/>
        </w:rPr>
        <w:t>Door and Drawer Fronts</w:t>
      </w:r>
      <w:proofErr w:type="gramStart"/>
      <w:r w:rsidRPr="00EB4A3D">
        <w:rPr>
          <w:rFonts w:ascii="Arial" w:hAnsi="Arial" w:cs="Arial"/>
          <w:sz w:val="20"/>
          <w:szCs w:val="20"/>
        </w:rPr>
        <w:t xml:space="preserve">:  </w:t>
      </w:r>
      <w:r w:rsidR="00B13537" w:rsidRPr="00E14CB7">
        <w:rPr>
          <w:rFonts w:ascii="Arial" w:hAnsi="Arial" w:cs="Arial"/>
          <w:b/>
          <w:sz w:val="20"/>
          <w:szCs w:val="20"/>
        </w:rPr>
        <w:t>[</w:t>
      </w:r>
      <w:proofErr w:type="gramEnd"/>
      <w:r w:rsidRPr="00E14CB7">
        <w:rPr>
          <w:rFonts w:ascii="Arial" w:hAnsi="Arial" w:cs="Arial"/>
          <w:b/>
          <w:sz w:val="20"/>
          <w:szCs w:val="20"/>
        </w:rPr>
        <w:t>Shall be 3/4" thick, with face laminate as described in 2.01.A. Fronts shall be edged with (.020”) flat edge PVC extrusion. Automated hot melt adhesive application and trimming.</w:t>
      </w:r>
      <w:r w:rsidR="00AF1CAC" w:rsidRPr="00E14CB7">
        <w:rPr>
          <w:rFonts w:ascii="Arial" w:hAnsi="Arial" w:cs="Arial"/>
          <w:b/>
          <w:sz w:val="20"/>
          <w:szCs w:val="20"/>
        </w:rPr>
        <w:t>] or [</w:t>
      </w:r>
      <w:proofErr w:type="spellStart"/>
      <w:r w:rsidR="00AF1CAC" w:rsidRPr="00E14CB7">
        <w:rPr>
          <w:rFonts w:ascii="Arial" w:hAnsi="Arial" w:cs="Arial"/>
          <w:b/>
          <w:sz w:val="20"/>
          <w:szCs w:val="20"/>
        </w:rPr>
        <w:t>Thermafoil</w:t>
      </w:r>
      <w:proofErr w:type="spellEnd"/>
      <w:r w:rsidR="00AF1CAC" w:rsidRPr="00E14CB7">
        <w:rPr>
          <w:rFonts w:ascii="Arial" w:hAnsi="Arial" w:cs="Arial"/>
          <w:b/>
          <w:sz w:val="20"/>
          <w:szCs w:val="20"/>
        </w:rPr>
        <w:t xml:space="preserve"> on 5/8” MDF</w:t>
      </w:r>
      <w:r w:rsidR="00166A85" w:rsidRPr="00E14CB7">
        <w:rPr>
          <w:rFonts w:ascii="Arial" w:hAnsi="Arial" w:cs="Arial"/>
          <w:b/>
          <w:sz w:val="20"/>
          <w:szCs w:val="20"/>
        </w:rPr>
        <w:t xml:space="preserve">, </w:t>
      </w:r>
      <w:r w:rsidR="00E14CB7" w:rsidRPr="00E14CB7">
        <w:rPr>
          <w:rFonts w:ascii="Arial" w:hAnsi="Arial" w:cs="Arial"/>
          <w:b/>
          <w:sz w:val="20"/>
          <w:szCs w:val="20"/>
        </w:rPr>
        <w:t>style</w:t>
      </w:r>
      <w:r w:rsidR="00166A85" w:rsidRPr="00E14CB7">
        <w:rPr>
          <w:rFonts w:ascii="Arial" w:hAnsi="Arial" w:cs="Arial"/>
          <w:b/>
          <w:sz w:val="20"/>
          <w:szCs w:val="20"/>
        </w:rPr>
        <w:t xml:space="preserve"> as specified]</w:t>
      </w:r>
    </w:p>
    <w:p w14:paraId="33617F00" w14:textId="07655DEA" w:rsidR="00EB4A3D" w:rsidRDefault="00A81991" w:rsidP="00A81991">
      <w:pPr>
        <w:pStyle w:val="ListParagraph"/>
        <w:numPr>
          <w:ilvl w:val="0"/>
          <w:numId w:val="26"/>
        </w:numPr>
        <w:rPr>
          <w:rFonts w:ascii="Arial" w:hAnsi="Arial" w:cs="Arial"/>
          <w:sz w:val="20"/>
          <w:szCs w:val="20"/>
        </w:rPr>
      </w:pPr>
      <w:r w:rsidRPr="00EB4A3D">
        <w:rPr>
          <w:rFonts w:ascii="Arial" w:hAnsi="Arial" w:cs="Arial"/>
          <w:sz w:val="20"/>
          <w:szCs w:val="20"/>
        </w:rPr>
        <w:t>Glazed Framed Doors</w:t>
      </w:r>
      <w:proofErr w:type="gramStart"/>
      <w:r w:rsidRPr="00EB4A3D">
        <w:rPr>
          <w:rFonts w:ascii="Arial" w:hAnsi="Arial" w:cs="Arial"/>
          <w:sz w:val="20"/>
          <w:szCs w:val="20"/>
        </w:rPr>
        <w:t xml:space="preserve">:  </w:t>
      </w:r>
      <w:r w:rsidR="00260441" w:rsidRPr="008F4CDE">
        <w:rPr>
          <w:rFonts w:ascii="Arial" w:hAnsi="Arial" w:cs="Arial"/>
          <w:b/>
          <w:sz w:val="20"/>
          <w:szCs w:val="20"/>
        </w:rPr>
        <w:t>[</w:t>
      </w:r>
      <w:proofErr w:type="gramEnd"/>
      <w:r w:rsidRPr="008F4CDE">
        <w:rPr>
          <w:rFonts w:ascii="Arial" w:hAnsi="Arial" w:cs="Arial"/>
          <w:b/>
          <w:sz w:val="20"/>
          <w:szCs w:val="20"/>
        </w:rPr>
        <w:t>Shall be 3/4" thick, one (1) piece panel with cutout for insertion of tempered glass pane, held in place with extruded trim mounting.</w:t>
      </w:r>
      <w:r w:rsidR="00260441" w:rsidRPr="008F4CDE">
        <w:rPr>
          <w:rFonts w:ascii="Arial" w:hAnsi="Arial" w:cs="Arial"/>
          <w:b/>
          <w:sz w:val="20"/>
          <w:szCs w:val="20"/>
        </w:rPr>
        <w:t>]</w:t>
      </w:r>
      <w:r w:rsidR="00260441">
        <w:rPr>
          <w:rFonts w:ascii="Arial" w:hAnsi="Arial" w:cs="Arial"/>
          <w:sz w:val="20"/>
          <w:szCs w:val="20"/>
        </w:rPr>
        <w:t xml:space="preserve"> </w:t>
      </w:r>
      <w:r w:rsidR="00260441" w:rsidRPr="008F4CDE">
        <w:rPr>
          <w:rFonts w:ascii="Arial" w:hAnsi="Arial" w:cs="Arial"/>
          <w:b/>
          <w:sz w:val="20"/>
          <w:szCs w:val="20"/>
        </w:rPr>
        <w:t xml:space="preserve">or </w:t>
      </w:r>
      <w:r w:rsidR="00E14CB7" w:rsidRPr="008F4CDE">
        <w:rPr>
          <w:rFonts w:ascii="Arial" w:hAnsi="Arial" w:cs="Arial"/>
          <w:b/>
          <w:sz w:val="20"/>
          <w:szCs w:val="20"/>
        </w:rPr>
        <w:t xml:space="preserve"> </w:t>
      </w:r>
      <w:r w:rsidR="008F4CDE" w:rsidRPr="00E14CB7">
        <w:rPr>
          <w:rFonts w:ascii="Arial" w:hAnsi="Arial" w:cs="Arial"/>
          <w:b/>
          <w:sz w:val="20"/>
          <w:szCs w:val="20"/>
        </w:rPr>
        <w:t>[</w:t>
      </w:r>
      <w:proofErr w:type="spellStart"/>
      <w:r w:rsidR="008F4CDE" w:rsidRPr="00E14CB7">
        <w:rPr>
          <w:rFonts w:ascii="Arial" w:hAnsi="Arial" w:cs="Arial"/>
          <w:b/>
          <w:sz w:val="20"/>
          <w:szCs w:val="20"/>
        </w:rPr>
        <w:t>Thermafoil</w:t>
      </w:r>
      <w:proofErr w:type="spellEnd"/>
      <w:r w:rsidR="008F4CDE" w:rsidRPr="00E14CB7">
        <w:rPr>
          <w:rFonts w:ascii="Arial" w:hAnsi="Arial" w:cs="Arial"/>
          <w:b/>
          <w:sz w:val="20"/>
          <w:szCs w:val="20"/>
        </w:rPr>
        <w:t xml:space="preserve"> on 5/8” MDF, style as specified]</w:t>
      </w:r>
    </w:p>
    <w:p w14:paraId="635A645F" w14:textId="25127DCF" w:rsidR="00A81991" w:rsidRDefault="00A81991" w:rsidP="00A81991">
      <w:pPr>
        <w:pStyle w:val="ListParagraph"/>
        <w:numPr>
          <w:ilvl w:val="0"/>
          <w:numId w:val="26"/>
        </w:numPr>
        <w:rPr>
          <w:rFonts w:ascii="Arial" w:hAnsi="Arial" w:cs="Arial"/>
          <w:sz w:val="20"/>
          <w:szCs w:val="20"/>
        </w:rPr>
      </w:pPr>
      <w:r w:rsidRPr="00EB4A3D">
        <w:rPr>
          <w:rFonts w:ascii="Arial" w:hAnsi="Arial" w:cs="Arial"/>
          <w:sz w:val="20"/>
          <w:szCs w:val="20"/>
        </w:rPr>
        <w:t>Glass Doors:  Sliding glass or hinged glass doors shall be tempered glass.</w:t>
      </w:r>
    </w:p>
    <w:p w14:paraId="51714617" w14:textId="77777777" w:rsidR="00887D4D" w:rsidRPr="00EB4A3D" w:rsidRDefault="00887D4D" w:rsidP="00887D4D">
      <w:pPr>
        <w:pStyle w:val="ListParagraph"/>
        <w:ind w:left="1800"/>
        <w:rPr>
          <w:rFonts w:ascii="Arial" w:hAnsi="Arial" w:cs="Arial"/>
          <w:sz w:val="20"/>
          <w:szCs w:val="20"/>
        </w:rPr>
      </w:pPr>
    </w:p>
    <w:p w14:paraId="57BFDEF8" w14:textId="2EADD841" w:rsidR="00887D4D" w:rsidRDefault="00A81991" w:rsidP="00A81991">
      <w:pPr>
        <w:pStyle w:val="ListParagraph"/>
        <w:numPr>
          <w:ilvl w:val="0"/>
          <w:numId w:val="25"/>
        </w:numPr>
        <w:rPr>
          <w:rFonts w:ascii="Arial" w:hAnsi="Arial" w:cs="Arial"/>
          <w:sz w:val="20"/>
          <w:szCs w:val="20"/>
        </w:rPr>
      </w:pPr>
      <w:r w:rsidRPr="00887D4D">
        <w:rPr>
          <w:rFonts w:ascii="Arial" w:hAnsi="Arial" w:cs="Arial"/>
          <w:sz w:val="20"/>
          <w:szCs w:val="20"/>
        </w:rPr>
        <w:t xml:space="preserve">Mounting Frames:  Shall be </w:t>
      </w:r>
      <w:r w:rsidR="007D2151" w:rsidRPr="007D2151">
        <w:rPr>
          <w:rFonts w:ascii="Arial" w:hAnsi="Arial" w:cs="Arial"/>
          <w:b/>
          <w:sz w:val="20"/>
          <w:szCs w:val="20"/>
        </w:rPr>
        <w:t>[</w:t>
      </w:r>
      <w:r w:rsidRPr="007D2151">
        <w:rPr>
          <w:rFonts w:ascii="Arial" w:hAnsi="Arial" w:cs="Arial"/>
          <w:b/>
          <w:sz w:val="20"/>
          <w:szCs w:val="20"/>
        </w:rPr>
        <w:t>3/4"</w:t>
      </w:r>
      <w:r w:rsidR="007D2151" w:rsidRPr="007D2151">
        <w:rPr>
          <w:rFonts w:ascii="Arial" w:hAnsi="Arial" w:cs="Arial"/>
          <w:b/>
          <w:sz w:val="20"/>
          <w:szCs w:val="20"/>
        </w:rPr>
        <w:t>] [5/8”]</w:t>
      </w:r>
      <w:r w:rsidRPr="00887D4D">
        <w:rPr>
          <w:rFonts w:ascii="Arial" w:hAnsi="Arial" w:cs="Arial"/>
          <w:sz w:val="20"/>
          <w:szCs w:val="20"/>
        </w:rPr>
        <w:t xml:space="preserve"> thick structural members.</w:t>
      </w:r>
    </w:p>
    <w:p w14:paraId="2D38906F" w14:textId="77777777" w:rsidR="005204DF" w:rsidRDefault="005204DF" w:rsidP="005204DF">
      <w:pPr>
        <w:pStyle w:val="ListParagraph"/>
        <w:ind w:left="1440"/>
        <w:rPr>
          <w:rFonts w:ascii="Arial" w:hAnsi="Arial" w:cs="Arial"/>
          <w:sz w:val="20"/>
          <w:szCs w:val="20"/>
        </w:rPr>
      </w:pPr>
    </w:p>
    <w:p w14:paraId="15B28FD5" w14:textId="3517A537" w:rsidR="005204DF" w:rsidRPr="005D3783" w:rsidRDefault="00A81991" w:rsidP="005D3783">
      <w:pPr>
        <w:pStyle w:val="ListParagraph"/>
        <w:numPr>
          <w:ilvl w:val="0"/>
          <w:numId w:val="25"/>
        </w:numPr>
        <w:rPr>
          <w:rFonts w:ascii="Arial" w:hAnsi="Arial" w:cs="Arial"/>
          <w:sz w:val="20"/>
          <w:szCs w:val="20"/>
        </w:rPr>
      </w:pPr>
      <w:r w:rsidRPr="00887D4D">
        <w:rPr>
          <w:rFonts w:ascii="Arial" w:hAnsi="Arial" w:cs="Arial"/>
          <w:sz w:val="20"/>
          <w:szCs w:val="20"/>
        </w:rPr>
        <w:t>Wall Cabinets:  Components shall be</w:t>
      </w:r>
      <w:r w:rsidR="007D2151">
        <w:rPr>
          <w:rFonts w:ascii="Arial" w:hAnsi="Arial" w:cs="Arial"/>
          <w:sz w:val="20"/>
          <w:szCs w:val="20"/>
        </w:rPr>
        <w:t xml:space="preserve"> </w:t>
      </w:r>
      <w:r w:rsidR="007D2151" w:rsidRPr="007D2151">
        <w:rPr>
          <w:rFonts w:ascii="Arial" w:hAnsi="Arial" w:cs="Arial"/>
          <w:b/>
          <w:sz w:val="20"/>
          <w:szCs w:val="20"/>
        </w:rPr>
        <w:t>[3/4"] [5/8”]</w:t>
      </w:r>
      <w:r w:rsidR="007D2151" w:rsidRPr="00887D4D">
        <w:rPr>
          <w:rFonts w:ascii="Arial" w:hAnsi="Arial" w:cs="Arial"/>
          <w:sz w:val="20"/>
          <w:szCs w:val="20"/>
        </w:rPr>
        <w:t xml:space="preserve"> </w:t>
      </w:r>
      <w:r w:rsidRPr="00887D4D">
        <w:rPr>
          <w:rFonts w:ascii="Arial" w:hAnsi="Arial" w:cs="Arial"/>
          <w:sz w:val="20"/>
          <w:szCs w:val="20"/>
        </w:rPr>
        <w:t xml:space="preserve">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w:t>
      </w:r>
    </w:p>
    <w:p w14:paraId="09297617" w14:textId="77777777" w:rsidR="005204DF" w:rsidRDefault="005204DF" w:rsidP="005204DF">
      <w:pPr>
        <w:pStyle w:val="ListParagraph"/>
        <w:ind w:left="1440"/>
        <w:rPr>
          <w:rFonts w:ascii="Arial" w:hAnsi="Arial" w:cs="Arial"/>
          <w:sz w:val="20"/>
          <w:szCs w:val="20"/>
        </w:rPr>
      </w:pPr>
    </w:p>
    <w:p w14:paraId="512BD275" w14:textId="4F8AD942" w:rsidR="005204DF" w:rsidRDefault="00A81991" w:rsidP="00A81991">
      <w:pPr>
        <w:pStyle w:val="ListParagraph"/>
        <w:numPr>
          <w:ilvl w:val="0"/>
          <w:numId w:val="25"/>
        </w:numPr>
        <w:rPr>
          <w:rFonts w:ascii="Arial" w:hAnsi="Arial" w:cs="Arial"/>
          <w:sz w:val="20"/>
          <w:szCs w:val="20"/>
        </w:rPr>
      </w:pPr>
      <w:r w:rsidRPr="005204DF">
        <w:rPr>
          <w:rFonts w:ascii="Arial" w:hAnsi="Arial" w:cs="Arial"/>
          <w:sz w:val="20"/>
          <w:szCs w:val="20"/>
        </w:rPr>
        <w:t xml:space="preserve">Tall Cabinets:  Components shall be </w:t>
      </w:r>
      <w:r w:rsidR="00B609D1" w:rsidRPr="007D2151">
        <w:rPr>
          <w:rFonts w:ascii="Arial" w:hAnsi="Arial" w:cs="Arial"/>
          <w:b/>
          <w:sz w:val="20"/>
          <w:szCs w:val="20"/>
        </w:rPr>
        <w:t>[3/4"] [5/8”]</w:t>
      </w:r>
      <w:r w:rsidR="007D2151">
        <w:rPr>
          <w:rFonts w:ascii="Arial" w:hAnsi="Arial" w:cs="Arial"/>
          <w:sz w:val="20"/>
          <w:szCs w:val="20"/>
        </w:rPr>
        <w:t xml:space="preserve"> </w:t>
      </w:r>
      <w:r w:rsidRPr="005204DF">
        <w:rPr>
          <w:rFonts w:ascii="Arial" w:hAnsi="Arial" w:cs="Arial"/>
          <w:sz w:val="20"/>
          <w:szCs w:val="20"/>
        </w:rPr>
        <w:t xml:space="preserve">thick members throughout. Tall cabinet tops and bottoms shall include back groove and up to eight (8) total dowels per end joint (based on cabinet depth). Tall cabinet ends shall be </w:t>
      </w:r>
      <w:r w:rsidR="00B609D1" w:rsidRPr="007D2151">
        <w:rPr>
          <w:rFonts w:ascii="Arial" w:hAnsi="Arial" w:cs="Arial"/>
          <w:b/>
          <w:sz w:val="20"/>
          <w:szCs w:val="20"/>
        </w:rPr>
        <w:t>[3/4"] [5/8”]</w:t>
      </w:r>
      <w:r w:rsidR="00B609D1" w:rsidRPr="00887D4D">
        <w:rPr>
          <w:rFonts w:ascii="Arial" w:hAnsi="Arial" w:cs="Arial"/>
          <w:sz w:val="20"/>
          <w:szCs w:val="20"/>
        </w:rPr>
        <w:t xml:space="preserve"> </w:t>
      </w:r>
      <w:r w:rsidRPr="005204DF">
        <w:rPr>
          <w:rFonts w:ascii="Arial" w:hAnsi="Arial" w:cs="Arial"/>
          <w:sz w:val="20"/>
          <w:szCs w:val="20"/>
        </w:rPr>
        <w:t xml:space="preserve">thick with back groove and precision CNC drill pattern for accurate location of fixed members, hardware and shelf supports. Tall cabinets shall have three (3) integral (dowel into end) mounting frames. </w:t>
      </w:r>
    </w:p>
    <w:p w14:paraId="05C2F9C3" w14:textId="77777777" w:rsidR="005204DF" w:rsidRDefault="005204DF" w:rsidP="005204DF">
      <w:pPr>
        <w:pStyle w:val="ListParagraph"/>
        <w:ind w:left="1440"/>
        <w:rPr>
          <w:rFonts w:ascii="Arial" w:hAnsi="Arial" w:cs="Arial"/>
          <w:sz w:val="20"/>
          <w:szCs w:val="20"/>
        </w:rPr>
      </w:pPr>
    </w:p>
    <w:p w14:paraId="00A26EE2" w14:textId="55CC4008" w:rsidR="005204DF" w:rsidRPr="00BC6628" w:rsidRDefault="00A81991" w:rsidP="00BC6628">
      <w:pPr>
        <w:pStyle w:val="ListParagraph"/>
        <w:numPr>
          <w:ilvl w:val="0"/>
          <w:numId w:val="25"/>
        </w:numPr>
        <w:rPr>
          <w:rFonts w:ascii="Arial" w:hAnsi="Arial" w:cs="Arial"/>
          <w:sz w:val="20"/>
          <w:szCs w:val="20"/>
        </w:rPr>
      </w:pPr>
      <w:r w:rsidRPr="005204DF">
        <w:rPr>
          <w:rFonts w:ascii="Arial" w:hAnsi="Arial" w:cs="Arial"/>
          <w:sz w:val="20"/>
          <w:szCs w:val="20"/>
        </w:rPr>
        <w:t xml:space="preserve">Base Cabinets:  Components shall be </w:t>
      </w:r>
      <w:r w:rsidR="00EE78D8" w:rsidRPr="007D2151">
        <w:rPr>
          <w:rFonts w:ascii="Arial" w:hAnsi="Arial" w:cs="Arial"/>
          <w:b/>
          <w:sz w:val="20"/>
          <w:szCs w:val="20"/>
        </w:rPr>
        <w:t>[3/4"] [5/8”]</w:t>
      </w:r>
      <w:r w:rsidR="00EE78D8" w:rsidRPr="00887D4D">
        <w:rPr>
          <w:rFonts w:ascii="Arial" w:hAnsi="Arial" w:cs="Arial"/>
          <w:sz w:val="20"/>
          <w:szCs w:val="20"/>
        </w:rPr>
        <w:t xml:space="preserve"> </w:t>
      </w:r>
      <w:r w:rsidRPr="005204DF">
        <w:rPr>
          <w:rFonts w:ascii="Arial" w:hAnsi="Arial" w:cs="Arial"/>
          <w:sz w:val="20"/>
          <w:szCs w:val="20"/>
        </w:rPr>
        <w:t xml:space="preserve">members throughout. Base unit bottoms shall incorporate back groove and up to eight (8) dowel pins per end joint (based on cabinet depth). Base units shall have wide </w:t>
      </w:r>
      <w:proofErr w:type="spellStart"/>
      <w:r w:rsidRPr="005204DF">
        <w:rPr>
          <w:rFonts w:ascii="Arial" w:hAnsi="Arial" w:cs="Arial"/>
          <w:sz w:val="20"/>
          <w:szCs w:val="20"/>
        </w:rPr>
        <w:t>subtop</w:t>
      </w:r>
      <w:proofErr w:type="spellEnd"/>
      <w:r w:rsidRPr="005204DF">
        <w:rPr>
          <w:rFonts w:ascii="Arial" w:hAnsi="Arial" w:cs="Arial"/>
          <w:sz w:val="20"/>
          <w:szCs w:val="20"/>
        </w:rPr>
        <w:t xml:space="preserve"> rail and back frame feature. A </w:t>
      </w:r>
      <w:proofErr w:type="spellStart"/>
      <w:r w:rsidRPr="005204DF">
        <w:rPr>
          <w:rFonts w:ascii="Arial" w:hAnsi="Arial" w:cs="Arial"/>
          <w:sz w:val="20"/>
          <w:szCs w:val="20"/>
        </w:rPr>
        <w:t>subtop</w:t>
      </w:r>
      <w:proofErr w:type="spellEnd"/>
      <w:r w:rsidRPr="005204DF">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w:t>
      </w:r>
      <w:r w:rsidRPr="005204DF">
        <w:rPr>
          <w:rFonts w:ascii="Arial" w:hAnsi="Arial" w:cs="Arial"/>
          <w:sz w:val="20"/>
          <w:szCs w:val="20"/>
        </w:rPr>
        <w:lastRenderedPageBreak/>
        <w:t>Open rear top area allows for easy wall mounting and ease of installation of mechanical services. (</w:t>
      </w:r>
      <w:proofErr w:type="spellStart"/>
      <w:r w:rsidRPr="005204DF">
        <w:rPr>
          <w:rFonts w:ascii="Arial" w:hAnsi="Arial" w:cs="Arial"/>
          <w:sz w:val="20"/>
          <w:szCs w:val="20"/>
        </w:rPr>
        <w:t>Subtops</w:t>
      </w:r>
      <w:proofErr w:type="spellEnd"/>
      <w:r w:rsidRPr="005204DF">
        <w:rPr>
          <w:rFonts w:ascii="Arial" w:hAnsi="Arial" w:cs="Arial"/>
          <w:sz w:val="20"/>
          <w:szCs w:val="20"/>
        </w:rPr>
        <w:t xml:space="preserve"> without horizontal and vertical plane ridged frame members not acceptable.) Base cabinet ends shall be </w:t>
      </w:r>
      <w:r w:rsidR="00E81081" w:rsidRPr="007D2151">
        <w:rPr>
          <w:rFonts w:ascii="Arial" w:hAnsi="Arial" w:cs="Arial"/>
          <w:b/>
          <w:sz w:val="20"/>
          <w:szCs w:val="20"/>
        </w:rPr>
        <w:t>[3/4"] [5/8”]</w:t>
      </w:r>
      <w:r w:rsidR="00E81081" w:rsidRPr="00887D4D">
        <w:rPr>
          <w:rFonts w:ascii="Arial" w:hAnsi="Arial" w:cs="Arial"/>
          <w:sz w:val="20"/>
          <w:szCs w:val="20"/>
        </w:rPr>
        <w:t xml:space="preserve"> </w:t>
      </w:r>
      <w:r w:rsidRPr="005204DF">
        <w:rPr>
          <w:rFonts w:ascii="Arial" w:hAnsi="Arial" w:cs="Arial"/>
          <w:sz w:val="20"/>
          <w:szCs w:val="20"/>
        </w:rPr>
        <w:t>thick with back groove and precision CNC drill pattern for accurate location of fixed members, hardware and shelf supports.</w:t>
      </w:r>
    </w:p>
    <w:p w14:paraId="4AC19C9F" w14:textId="77777777" w:rsidR="005204DF" w:rsidRPr="005204DF" w:rsidRDefault="005204DF" w:rsidP="00BC6628">
      <w:pPr>
        <w:pStyle w:val="ListParagraph"/>
        <w:ind w:left="1440"/>
        <w:rPr>
          <w:rFonts w:ascii="Arial" w:hAnsi="Arial" w:cs="Arial"/>
          <w:sz w:val="20"/>
          <w:szCs w:val="20"/>
        </w:rPr>
      </w:pPr>
    </w:p>
    <w:p w14:paraId="7E77C31F" w14:textId="77777777" w:rsidR="00BC6628" w:rsidRDefault="00A81991" w:rsidP="00A81991">
      <w:pPr>
        <w:pStyle w:val="ListParagraph"/>
        <w:numPr>
          <w:ilvl w:val="0"/>
          <w:numId w:val="25"/>
        </w:numPr>
        <w:rPr>
          <w:rFonts w:ascii="Arial" w:hAnsi="Arial" w:cs="Arial"/>
          <w:sz w:val="20"/>
          <w:szCs w:val="20"/>
        </w:rPr>
      </w:pPr>
      <w:r w:rsidRPr="005204DF">
        <w:rPr>
          <w:rFonts w:ascii="Arial" w:hAnsi="Arial" w:cs="Arial"/>
          <w:sz w:val="20"/>
          <w:szCs w:val="20"/>
        </w:rPr>
        <w:t xml:space="preserve">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w:t>
      </w:r>
    </w:p>
    <w:p w14:paraId="5385841B" w14:textId="77777777" w:rsidR="00BC6628" w:rsidRPr="00BC6628" w:rsidRDefault="00BC6628" w:rsidP="00BC6628">
      <w:pPr>
        <w:pStyle w:val="ListParagraph"/>
        <w:rPr>
          <w:rFonts w:ascii="Arial" w:hAnsi="Arial" w:cs="Arial"/>
          <w:sz w:val="20"/>
          <w:szCs w:val="20"/>
        </w:rPr>
      </w:pPr>
    </w:p>
    <w:p w14:paraId="1ED8635B" w14:textId="7D45EBE6" w:rsidR="00A81991" w:rsidRPr="00BC6628" w:rsidRDefault="00A81991" w:rsidP="00A81991">
      <w:pPr>
        <w:pStyle w:val="ListParagraph"/>
        <w:numPr>
          <w:ilvl w:val="0"/>
          <w:numId w:val="25"/>
        </w:numPr>
        <w:rPr>
          <w:rFonts w:ascii="Arial" w:hAnsi="Arial" w:cs="Arial"/>
          <w:sz w:val="20"/>
          <w:szCs w:val="20"/>
        </w:rPr>
      </w:pPr>
      <w:r w:rsidRPr="00BC6628">
        <w:rPr>
          <w:rFonts w:ascii="Arial" w:hAnsi="Arial" w:cs="Arial"/>
          <w:sz w:val="20"/>
          <w:szCs w:val="20"/>
        </w:rPr>
        <w:t>Backs:</w:t>
      </w:r>
    </w:p>
    <w:p w14:paraId="0249E1AD" w14:textId="6AFB0843" w:rsidR="006173DC" w:rsidRDefault="00A81991" w:rsidP="00A81991">
      <w:pPr>
        <w:pStyle w:val="ListParagraph"/>
        <w:numPr>
          <w:ilvl w:val="0"/>
          <w:numId w:val="28"/>
        </w:numPr>
        <w:rPr>
          <w:rFonts w:ascii="Arial" w:hAnsi="Arial" w:cs="Arial"/>
          <w:sz w:val="20"/>
          <w:szCs w:val="20"/>
        </w:rPr>
      </w:pPr>
      <w:r w:rsidRPr="006173DC">
        <w:rPr>
          <w:rFonts w:ascii="Arial" w:hAnsi="Arial" w:cs="Arial"/>
          <w:sz w:val="20"/>
          <w:szCs w:val="20"/>
        </w:rPr>
        <w:t xml:space="preserve">Cabinet Back System:  Shall be composed of </w:t>
      </w:r>
      <w:r w:rsidR="00E81081" w:rsidRPr="002453B1">
        <w:rPr>
          <w:rFonts w:ascii="Arial" w:hAnsi="Arial" w:cs="Arial"/>
          <w:b/>
          <w:sz w:val="20"/>
          <w:szCs w:val="20"/>
        </w:rPr>
        <w:t>[</w:t>
      </w:r>
      <w:r w:rsidRPr="002453B1">
        <w:rPr>
          <w:rFonts w:ascii="Arial" w:hAnsi="Arial" w:cs="Arial"/>
          <w:b/>
          <w:sz w:val="20"/>
          <w:szCs w:val="20"/>
        </w:rPr>
        <w:t>1/4" prefinished MDF</w:t>
      </w:r>
      <w:r w:rsidR="00E81081" w:rsidRPr="002453B1">
        <w:rPr>
          <w:rFonts w:ascii="Arial" w:hAnsi="Arial" w:cs="Arial"/>
          <w:b/>
          <w:sz w:val="20"/>
          <w:szCs w:val="20"/>
        </w:rPr>
        <w:t>] [</w:t>
      </w:r>
      <w:r w:rsidR="002453B1" w:rsidRPr="002453B1">
        <w:rPr>
          <w:rFonts w:ascii="Arial" w:hAnsi="Arial" w:cs="Arial"/>
          <w:b/>
          <w:sz w:val="20"/>
          <w:szCs w:val="20"/>
        </w:rPr>
        <w:t>thin HDF]</w:t>
      </w:r>
      <w:r w:rsidRPr="006173DC">
        <w:rPr>
          <w:rFonts w:ascii="Arial" w:hAnsi="Arial" w:cs="Arial"/>
          <w:sz w:val="20"/>
          <w:szCs w:val="20"/>
        </w:rPr>
        <w:t xml:space="preserve"> back captured in side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5B7240EB" w14:textId="29096902" w:rsidR="00A81991" w:rsidRDefault="00A81991" w:rsidP="00A81991">
      <w:pPr>
        <w:pStyle w:val="ListParagraph"/>
        <w:numPr>
          <w:ilvl w:val="0"/>
          <w:numId w:val="28"/>
        </w:numPr>
        <w:rPr>
          <w:rFonts w:ascii="Arial" w:hAnsi="Arial" w:cs="Arial"/>
          <w:sz w:val="20"/>
          <w:szCs w:val="20"/>
        </w:rPr>
      </w:pPr>
      <w:r w:rsidRPr="006173DC">
        <w:rPr>
          <w:rFonts w:ascii="Arial" w:hAnsi="Arial" w:cs="Arial"/>
          <w:sz w:val="20"/>
          <w:szCs w:val="20"/>
        </w:rPr>
        <w:t>Removable Backs:  Shall be in sink cabinets, set in bottom groove and attached to back frames with screws.</w:t>
      </w:r>
    </w:p>
    <w:p w14:paraId="690E2F21" w14:textId="77777777" w:rsidR="00CD537C" w:rsidRPr="006173DC" w:rsidRDefault="00CD537C" w:rsidP="00CD537C">
      <w:pPr>
        <w:pStyle w:val="ListParagraph"/>
        <w:ind w:left="1800"/>
        <w:rPr>
          <w:rFonts w:ascii="Arial" w:hAnsi="Arial" w:cs="Arial"/>
          <w:sz w:val="20"/>
          <w:szCs w:val="20"/>
        </w:rPr>
      </w:pPr>
    </w:p>
    <w:p w14:paraId="28B8F52A" w14:textId="5AA223B3" w:rsidR="00CD537C" w:rsidRDefault="00A81991" w:rsidP="00A81991">
      <w:pPr>
        <w:pStyle w:val="ListParagraph"/>
        <w:numPr>
          <w:ilvl w:val="0"/>
          <w:numId w:val="25"/>
        </w:numPr>
        <w:rPr>
          <w:rFonts w:ascii="Arial" w:hAnsi="Arial" w:cs="Arial"/>
          <w:sz w:val="20"/>
          <w:szCs w:val="20"/>
        </w:rPr>
      </w:pPr>
      <w:r w:rsidRPr="00CD537C">
        <w:rPr>
          <w:rFonts w:ascii="Arial" w:hAnsi="Arial" w:cs="Arial"/>
          <w:sz w:val="20"/>
          <w:szCs w:val="20"/>
        </w:rPr>
        <w:t>Adjustable Shelves:  Shelves 36" or less in length shall be 3/4" thick. Shelves over 36" in length shall be 1" thick.</w:t>
      </w:r>
    </w:p>
    <w:p w14:paraId="194062E5" w14:textId="77777777" w:rsidR="00CD537C" w:rsidRDefault="00CD537C" w:rsidP="00CD537C">
      <w:pPr>
        <w:pStyle w:val="ListParagraph"/>
        <w:ind w:left="1440"/>
        <w:rPr>
          <w:rFonts w:ascii="Arial" w:hAnsi="Arial" w:cs="Arial"/>
          <w:sz w:val="20"/>
          <w:szCs w:val="20"/>
        </w:rPr>
      </w:pPr>
    </w:p>
    <w:p w14:paraId="3D56877B" w14:textId="2056B618" w:rsidR="00E0533D" w:rsidRDefault="00A81991" w:rsidP="00A81991">
      <w:pPr>
        <w:pStyle w:val="ListParagraph"/>
        <w:numPr>
          <w:ilvl w:val="0"/>
          <w:numId w:val="25"/>
        </w:numPr>
        <w:rPr>
          <w:rFonts w:ascii="Arial" w:hAnsi="Arial" w:cs="Arial"/>
          <w:sz w:val="20"/>
          <w:szCs w:val="20"/>
        </w:rPr>
      </w:pPr>
      <w:r w:rsidRPr="00CD537C">
        <w:rPr>
          <w:rFonts w:ascii="Arial" w:hAnsi="Arial" w:cs="Arial"/>
          <w:sz w:val="20"/>
          <w:szCs w:val="20"/>
        </w:rPr>
        <w:t xml:space="preserve">Drawers:  Four (4) sided full box design with separate attached front shall be provided. Drawer members shall be 3/4" thick with dowel pin construction at all four (4) corners. Drawer bottoms shall be </w:t>
      </w:r>
      <w:r w:rsidR="006325E2" w:rsidRPr="006325E2">
        <w:rPr>
          <w:rFonts w:ascii="Arial" w:hAnsi="Arial" w:cs="Arial"/>
          <w:b/>
          <w:sz w:val="20"/>
          <w:szCs w:val="20"/>
        </w:rPr>
        <w:t>[</w:t>
      </w:r>
      <w:r w:rsidRPr="006325E2">
        <w:rPr>
          <w:rFonts w:ascii="Arial" w:hAnsi="Arial" w:cs="Arial"/>
          <w:b/>
          <w:sz w:val="20"/>
          <w:szCs w:val="20"/>
        </w:rPr>
        <w:t>1/4" MDF</w:t>
      </w:r>
      <w:r w:rsidR="006325E2" w:rsidRPr="006325E2">
        <w:rPr>
          <w:rFonts w:ascii="Arial" w:hAnsi="Arial" w:cs="Arial"/>
          <w:b/>
          <w:sz w:val="20"/>
          <w:szCs w:val="20"/>
        </w:rPr>
        <w:t>] [thin HDF]</w:t>
      </w:r>
      <w:r w:rsidRPr="00CD537C">
        <w:rPr>
          <w:rFonts w:ascii="Arial" w:hAnsi="Arial" w:cs="Arial"/>
          <w:sz w:val="20"/>
          <w:szCs w:val="20"/>
        </w:rPr>
        <w:t xml:space="preserve"> trapped in groove four (4) edges as well as mechanically fastened. Entire drawer box shall be TFL laminated. </w:t>
      </w:r>
    </w:p>
    <w:p w14:paraId="4BB31E10" w14:textId="1B643DCA" w:rsidR="00E2155A" w:rsidRPr="000925BE" w:rsidRDefault="00E2155A" w:rsidP="00E2155A">
      <w:pPr>
        <w:rPr>
          <w:rFonts w:ascii="Arial" w:hAnsi="Arial" w:cs="Arial"/>
          <w:b/>
          <w:sz w:val="20"/>
          <w:szCs w:val="20"/>
        </w:rPr>
      </w:pPr>
      <w:r w:rsidRPr="000925BE">
        <w:rPr>
          <w:rFonts w:ascii="Arial" w:hAnsi="Arial" w:cs="Arial"/>
          <w:b/>
          <w:sz w:val="20"/>
          <w:szCs w:val="20"/>
        </w:rPr>
        <w:t>2.</w:t>
      </w:r>
      <w:r w:rsidR="000925BE" w:rsidRPr="000925BE">
        <w:rPr>
          <w:rFonts w:ascii="Arial" w:hAnsi="Arial" w:cs="Arial"/>
          <w:b/>
          <w:sz w:val="20"/>
          <w:szCs w:val="20"/>
        </w:rPr>
        <w:t>05</w:t>
      </w:r>
      <w:r w:rsidRPr="000925BE">
        <w:rPr>
          <w:rFonts w:ascii="Arial" w:hAnsi="Arial" w:cs="Arial"/>
          <w:b/>
          <w:sz w:val="20"/>
          <w:szCs w:val="20"/>
        </w:rPr>
        <w:tab/>
        <w:t>ACCESSORIES</w:t>
      </w:r>
      <w:r w:rsidR="00A835FA">
        <w:rPr>
          <w:rFonts w:ascii="Arial" w:hAnsi="Arial" w:cs="Arial"/>
          <w:b/>
          <w:sz w:val="20"/>
          <w:szCs w:val="20"/>
        </w:rPr>
        <w:t>/ FASTENERS</w:t>
      </w:r>
    </w:p>
    <w:p w14:paraId="40037E29" w14:textId="2FB0DBEA" w:rsidR="00E2155A" w:rsidRPr="000925BE" w:rsidRDefault="00E2155A" w:rsidP="000925BE">
      <w:pPr>
        <w:pStyle w:val="ListParagraph"/>
        <w:numPr>
          <w:ilvl w:val="0"/>
          <w:numId w:val="30"/>
        </w:numPr>
        <w:rPr>
          <w:rFonts w:ascii="Arial" w:hAnsi="Arial" w:cs="Arial"/>
          <w:sz w:val="20"/>
          <w:szCs w:val="20"/>
        </w:rPr>
      </w:pPr>
      <w:r w:rsidRPr="000925BE">
        <w:rPr>
          <w:rFonts w:ascii="Arial" w:hAnsi="Arial" w:cs="Arial"/>
          <w:sz w:val="20"/>
          <w:szCs w:val="20"/>
        </w:rPr>
        <w:t>Hardware:</w:t>
      </w:r>
    </w:p>
    <w:p w14:paraId="595C3ADB" w14:textId="77777777" w:rsidR="00EA1416" w:rsidRPr="00EA1416" w:rsidRDefault="00E2155A" w:rsidP="00E2155A">
      <w:pPr>
        <w:pStyle w:val="ListParagraph"/>
        <w:numPr>
          <w:ilvl w:val="0"/>
          <w:numId w:val="31"/>
        </w:numPr>
        <w:rPr>
          <w:rFonts w:ascii="Arial" w:hAnsi="Arial" w:cs="Arial"/>
          <w:sz w:val="20"/>
          <w:szCs w:val="20"/>
        </w:rPr>
      </w:pPr>
      <w:r w:rsidRPr="00DC6F05">
        <w:rPr>
          <w:rFonts w:ascii="Arial" w:hAnsi="Arial" w:cs="Arial"/>
          <w:sz w:val="20"/>
          <w:szCs w:val="20"/>
        </w:rPr>
        <w:t>Hinges:</w:t>
      </w:r>
      <w:r w:rsidR="00EA1416">
        <w:rPr>
          <w:rFonts w:ascii="Arial" w:hAnsi="Arial" w:cs="Arial"/>
          <w:sz w:val="20"/>
          <w:szCs w:val="20"/>
        </w:rPr>
        <w:t xml:space="preserve"> </w:t>
      </w:r>
      <w:r w:rsidR="00EA1416" w:rsidRPr="00EA1416">
        <w:rPr>
          <w:rFonts w:ascii="Arial" w:hAnsi="Arial" w:cs="Arial"/>
          <w:b/>
          <w:sz w:val="20"/>
          <w:szCs w:val="20"/>
        </w:rPr>
        <w:t>[Architect to specify]</w:t>
      </w:r>
    </w:p>
    <w:p w14:paraId="6130026E" w14:textId="18A1716C" w:rsidR="00D160DF" w:rsidRPr="002B4D67" w:rsidRDefault="00E2155A" w:rsidP="002B4D67">
      <w:pPr>
        <w:pStyle w:val="ListParagraph"/>
        <w:numPr>
          <w:ilvl w:val="0"/>
          <w:numId w:val="31"/>
        </w:numPr>
        <w:rPr>
          <w:rFonts w:ascii="Arial" w:hAnsi="Arial" w:cs="Arial"/>
          <w:sz w:val="20"/>
          <w:szCs w:val="20"/>
        </w:rPr>
      </w:pPr>
      <w:r w:rsidRPr="002B4D67">
        <w:rPr>
          <w:rFonts w:ascii="Arial" w:hAnsi="Arial" w:cs="Arial"/>
          <w:sz w:val="20"/>
          <w:szCs w:val="20"/>
        </w:rPr>
        <w:t>Pulls:</w:t>
      </w:r>
      <w:r w:rsidR="00D160DF" w:rsidRPr="002B4D67">
        <w:rPr>
          <w:rFonts w:ascii="Arial" w:hAnsi="Arial" w:cs="Arial"/>
          <w:sz w:val="20"/>
          <w:szCs w:val="20"/>
        </w:rPr>
        <w:t xml:space="preserve"> </w:t>
      </w:r>
      <w:r w:rsidR="002B4D67" w:rsidRPr="002B4D67">
        <w:rPr>
          <w:rFonts w:ascii="Arial" w:hAnsi="Arial" w:cs="Arial"/>
          <w:b/>
          <w:sz w:val="20"/>
          <w:szCs w:val="20"/>
        </w:rPr>
        <w:t>[Architect to specify]</w:t>
      </w:r>
    </w:p>
    <w:p w14:paraId="10F47FA4" w14:textId="77777777" w:rsidR="00316A53" w:rsidRPr="00316A53" w:rsidRDefault="00E2155A" w:rsidP="00316A53">
      <w:pPr>
        <w:pStyle w:val="ListParagraph"/>
        <w:numPr>
          <w:ilvl w:val="0"/>
          <w:numId w:val="31"/>
        </w:numPr>
        <w:rPr>
          <w:rFonts w:ascii="Arial" w:hAnsi="Arial" w:cs="Arial"/>
          <w:sz w:val="20"/>
          <w:szCs w:val="20"/>
        </w:rPr>
      </w:pPr>
      <w:r w:rsidRPr="00316A53">
        <w:rPr>
          <w:rFonts w:ascii="Arial" w:hAnsi="Arial" w:cs="Arial"/>
          <w:sz w:val="20"/>
          <w:szCs w:val="20"/>
        </w:rPr>
        <w:t>Drawer Slides:</w:t>
      </w:r>
      <w:r w:rsidR="00012607" w:rsidRPr="00316A53">
        <w:rPr>
          <w:rFonts w:ascii="Arial" w:hAnsi="Arial" w:cs="Arial"/>
          <w:sz w:val="20"/>
          <w:szCs w:val="20"/>
        </w:rPr>
        <w:t xml:space="preserve"> </w:t>
      </w:r>
      <w:r w:rsidR="00316A53" w:rsidRPr="00316A53">
        <w:rPr>
          <w:rFonts w:ascii="Arial" w:hAnsi="Arial" w:cs="Arial"/>
          <w:b/>
          <w:sz w:val="20"/>
          <w:szCs w:val="20"/>
        </w:rPr>
        <w:t>[Architect to specify]</w:t>
      </w:r>
    </w:p>
    <w:p w14:paraId="3D91E56D" w14:textId="6544AB42" w:rsidR="00E2155A" w:rsidRPr="00016FEB" w:rsidRDefault="00E2155A" w:rsidP="00316A53">
      <w:pPr>
        <w:pStyle w:val="ListParagraph"/>
        <w:numPr>
          <w:ilvl w:val="0"/>
          <w:numId w:val="31"/>
        </w:numPr>
        <w:rPr>
          <w:rFonts w:ascii="Arial" w:hAnsi="Arial" w:cs="Arial"/>
          <w:sz w:val="20"/>
          <w:szCs w:val="20"/>
        </w:rPr>
      </w:pPr>
      <w:r w:rsidRPr="00316A53">
        <w:rPr>
          <w:rFonts w:ascii="Arial" w:hAnsi="Arial" w:cs="Arial"/>
          <w:sz w:val="20"/>
          <w:szCs w:val="20"/>
        </w:rPr>
        <w:t>Shelving Hardware:</w:t>
      </w:r>
      <w:r w:rsidR="00316A53">
        <w:rPr>
          <w:rFonts w:ascii="Arial" w:hAnsi="Arial" w:cs="Arial"/>
          <w:sz w:val="20"/>
          <w:szCs w:val="20"/>
        </w:rPr>
        <w:t xml:space="preserve"> </w:t>
      </w:r>
      <w:r w:rsidR="00316A53" w:rsidRPr="00316A53">
        <w:rPr>
          <w:rFonts w:ascii="Arial" w:hAnsi="Arial" w:cs="Arial"/>
          <w:b/>
          <w:sz w:val="20"/>
          <w:szCs w:val="20"/>
        </w:rPr>
        <w:t>[Architect to specify]</w:t>
      </w:r>
    </w:p>
    <w:p w14:paraId="166AEA9B" w14:textId="775E24F7" w:rsidR="00016FEB" w:rsidRPr="00316A53" w:rsidRDefault="00016FEB" w:rsidP="00316A53">
      <w:pPr>
        <w:pStyle w:val="ListParagraph"/>
        <w:numPr>
          <w:ilvl w:val="0"/>
          <w:numId w:val="31"/>
        </w:numPr>
        <w:rPr>
          <w:rFonts w:ascii="Arial" w:hAnsi="Arial" w:cs="Arial"/>
          <w:sz w:val="20"/>
          <w:szCs w:val="20"/>
        </w:rPr>
      </w:pPr>
      <w:r>
        <w:rPr>
          <w:rFonts w:ascii="Arial" w:hAnsi="Arial" w:cs="Arial"/>
          <w:sz w:val="20"/>
          <w:szCs w:val="20"/>
        </w:rPr>
        <w:t xml:space="preserve">Panel Mounting Hardware: </w:t>
      </w:r>
      <w:r w:rsidRPr="00016FEB">
        <w:rPr>
          <w:rFonts w:ascii="Arial" w:hAnsi="Arial" w:cs="Arial"/>
          <w:b/>
          <w:sz w:val="20"/>
          <w:szCs w:val="20"/>
        </w:rPr>
        <w:t>[Architect to specify]</w:t>
      </w:r>
    </w:p>
    <w:p w14:paraId="58E2C963" w14:textId="77777777" w:rsidR="0023584F" w:rsidRDefault="0023584F" w:rsidP="00C24CBF">
      <w:pPr>
        <w:rPr>
          <w:rFonts w:ascii="Arial" w:hAnsi="Arial" w:cs="Arial"/>
          <w:b/>
          <w:sz w:val="24"/>
          <w:szCs w:val="24"/>
        </w:rPr>
      </w:pPr>
    </w:p>
    <w:p w14:paraId="3CC394C7" w14:textId="463B7350" w:rsidR="00C24CBF" w:rsidRPr="0023584F" w:rsidRDefault="00C24CBF" w:rsidP="00C24CBF">
      <w:pPr>
        <w:rPr>
          <w:rFonts w:ascii="Arial" w:hAnsi="Arial" w:cs="Arial"/>
          <w:b/>
          <w:sz w:val="24"/>
          <w:szCs w:val="24"/>
        </w:rPr>
      </w:pPr>
      <w:r w:rsidRPr="0023584F">
        <w:rPr>
          <w:rFonts w:ascii="Arial" w:hAnsi="Arial" w:cs="Arial"/>
          <w:b/>
          <w:sz w:val="24"/>
          <w:szCs w:val="24"/>
        </w:rPr>
        <w:t xml:space="preserve">PART </w:t>
      </w:r>
      <w:proofErr w:type="gramStart"/>
      <w:r w:rsidRPr="0023584F">
        <w:rPr>
          <w:rFonts w:ascii="Arial" w:hAnsi="Arial" w:cs="Arial"/>
          <w:b/>
          <w:sz w:val="24"/>
          <w:szCs w:val="24"/>
        </w:rPr>
        <w:t>3  EXECUTION</w:t>
      </w:r>
      <w:proofErr w:type="gramEnd"/>
    </w:p>
    <w:p w14:paraId="362F5815" w14:textId="71C3A9F6" w:rsidR="00C24CBF" w:rsidRPr="0023584F" w:rsidRDefault="00C24CBF" w:rsidP="00C24CBF">
      <w:pPr>
        <w:rPr>
          <w:rFonts w:ascii="Arial" w:hAnsi="Arial" w:cs="Arial"/>
          <w:b/>
          <w:sz w:val="20"/>
          <w:szCs w:val="20"/>
        </w:rPr>
      </w:pPr>
      <w:proofErr w:type="gramStart"/>
      <w:r w:rsidRPr="0023584F">
        <w:rPr>
          <w:rFonts w:ascii="Arial" w:hAnsi="Arial" w:cs="Arial"/>
          <w:b/>
          <w:sz w:val="20"/>
          <w:szCs w:val="20"/>
        </w:rPr>
        <w:t xml:space="preserve">3.01  </w:t>
      </w:r>
      <w:r w:rsidR="0023584F" w:rsidRPr="0023584F">
        <w:rPr>
          <w:rFonts w:ascii="Arial" w:hAnsi="Arial" w:cs="Arial"/>
          <w:b/>
          <w:sz w:val="20"/>
          <w:szCs w:val="20"/>
        </w:rPr>
        <w:tab/>
      </w:r>
      <w:proofErr w:type="gramEnd"/>
      <w:r w:rsidRPr="0023584F">
        <w:rPr>
          <w:rFonts w:ascii="Arial" w:hAnsi="Arial" w:cs="Arial"/>
          <w:b/>
          <w:sz w:val="20"/>
          <w:szCs w:val="20"/>
        </w:rPr>
        <w:t>INSTALLATION</w:t>
      </w:r>
    </w:p>
    <w:p w14:paraId="6024C691" w14:textId="77777777" w:rsidR="00147591" w:rsidRDefault="00C24CBF" w:rsidP="00C24CBF">
      <w:pPr>
        <w:pStyle w:val="ListParagraph"/>
        <w:numPr>
          <w:ilvl w:val="0"/>
          <w:numId w:val="32"/>
        </w:numPr>
        <w:rPr>
          <w:rFonts w:ascii="Arial" w:hAnsi="Arial" w:cs="Arial"/>
          <w:sz w:val="20"/>
          <w:szCs w:val="20"/>
        </w:rPr>
      </w:pPr>
      <w:r w:rsidRPr="00147591">
        <w:rPr>
          <w:rFonts w:ascii="Arial" w:hAnsi="Arial" w:cs="Arial"/>
          <w:sz w:val="20"/>
          <w:szCs w:val="20"/>
        </w:rPr>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Quality Standards Illustrated (current edition) </w:t>
      </w:r>
    </w:p>
    <w:p w14:paraId="07CCAFE5" w14:textId="77777777" w:rsidR="00147591" w:rsidRDefault="00C24CBF" w:rsidP="00C24CBF">
      <w:pPr>
        <w:pStyle w:val="ListParagraph"/>
        <w:numPr>
          <w:ilvl w:val="0"/>
          <w:numId w:val="32"/>
        </w:numPr>
        <w:rPr>
          <w:rFonts w:ascii="Arial" w:hAnsi="Arial" w:cs="Arial"/>
          <w:sz w:val="20"/>
          <w:szCs w:val="20"/>
        </w:rPr>
      </w:pPr>
      <w:r w:rsidRPr="00147591">
        <w:rPr>
          <w:rFonts w:ascii="Arial" w:hAnsi="Arial" w:cs="Arial"/>
          <w:sz w:val="20"/>
          <w:szCs w:val="20"/>
        </w:rPr>
        <w:t>Casework, countertops and related materials to be conditioned to average prevailing humidity condition in installation areas prior to start of work.</w:t>
      </w:r>
    </w:p>
    <w:p w14:paraId="170298B6" w14:textId="77777777" w:rsidR="00147591" w:rsidRDefault="00C24CBF" w:rsidP="00C24CBF">
      <w:pPr>
        <w:pStyle w:val="ListParagraph"/>
        <w:numPr>
          <w:ilvl w:val="0"/>
          <w:numId w:val="32"/>
        </w:numPr>
        <w:rPr>
          <w:rFonts w:ascii="Arial" w:hAnsi="Arial" w:cs="Arial"/>
          <w:sz w:val="20"/>
          <w:szCs w:val="20"/>
        </w:rPr>
      </w:pPr>
      <w:r w:rsidRPr="00147591">
        <w:rPr>
          <w:rFonts w:ascii="Arial" w:hAnsi="Arial" w:cs="Arial"/>
          <w:sz w:val="20"/>
          <w:szCs w:val="20"/>
        </w:rPr>
        <w:t xml:space="preserve">Install casework and countertops with factory-trained supervision, authorized by manufacturer. Casework shall be installed plumb, level, true and straight with no </w:t>
      </w:r>
      <w:r w:rsidRPr="00147591">
        <w:rPr>
          <w:rFonts w:ascii="Arial" w:hAnsi="Arial" w:cs="Arial"/>
          <w:sz w:val="20"/>
          <w:szCs w:val="20"/>
        </w:rPr>
        <w:lastRenderedPageBreak/>
        <w:t>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19754B2C" w14:textId="77777777" w:rsidR="00CC2AED" w:rsidRDefault="00C24CBF" w:rsidP="00C24CBF">
      <w:pPr>
        <w:pStyle w:val="ListParagraph"/>
        <w:numPr>
          <w:ilvl w:val="0"/>
          <w:numId w:val="32"/>
        </w:numPr>
        <w:rPr>
          <w:rFonts w:ascii="Arial" w:hAnsi="Arial" w:cs="Arial"/>
          <w:sz w:val="20"/>
          <w:szCs w:val="20"/>
        </w:rPr>
      </w:pPr>
      <w:r w:rsidRPr="00147591">
        <w:rPr>
          <w:rFonts w:ascii="Arial" w:hAnsi="Arial" w:cs="Arial"/>
          <w:sz w:val="20"/>
          <w:szCs w:val="20"/>
        </w:rPr>
        <w:t>Adjust casework and hardware so that doors and drawers operate smoothly without warp or bind. Lubricate operating hardware as needed.</w:t>
      </w:r>
    </w:p>
    <w:p w14:paraId="79DDE283" w14:textId="77777777" w:rsidR="00CC2AED" w:rsidRDefault="00C24CBF" w:rsidP="00C24CBF">
      <w:pPr>
        <w:pStyle w:val="ListParagraph"/>
        <w:numPr>
          <w:ilvl w:val="0"/>
          <w:numId w:val="32"/>
        </w:numPr>
        <w:rPr>
          <w:rFonts w:ascii="Arial" w:hAnsi="Arial" w:cs="Arial"/>
          <w:sz w:val="20"/>
          <w:szCs w:val="20"/>
        </w:rPr>
      </w:pPr>
      <w:r w:rsidRPr="00CC2AED">
        <w:rPr>
          <w:rFonts w:ascii="Arial" w:hAnsi="Arial" w:cs="Arial"/>
          <w:sz w:val="20"/>
          <w:szCs w:val="20"/>
        </w:rPr>
        <w:t>Repair, or remove and replace, defective work as directed upon completion of installation.</w:t>
      </w:r>
    </w:p>
    <w:p w14:paraId="2239DB82" w14:textId="77777777" w:rsidR="00CC2AED" w:rsidRDefault="00C24CBF" w:rsidP="00C24CBF">
      <w:pPr>
        <w:pStyle w:val="ListParagraph"/>
        <w:numPr>
          <w:ilvl w:val="0"/>
          <w:numId w:val="32"/>
        </w:numPr>
        <w:rPr>
          <w:rFonts w:ascii="Arial" w:hAnsi="Arial" w:cs="Arial"/>
          <w:sz w:val="20"/>
          <w:szCs w:val="20"/>
        </w:rPr>
      </w:pPr>
      <w:r w:rsidRPr="00CC2AED">
        <w:rPr>
          <w:rFonts w:ascii="Arial" w:hAnsi="Arial" w:cs="Arial"/>
          <w:sz w:val="20"/>
          <w:szCs w:val="20"/>
        </w:rPr>
        <w:t>Advise project site superintendent of problems and precautions for protection of casework and countertops from damage by other trades until acceptance of the work by the owner.</w:t>
      </w:r>
    </w:p>
    <w:p w14:paraId="71CE0457" w14:textId="6B61CE72" w:rsidR="00C24CBF" w:rsidRPr="00CC2AED" w:rsidRDefault="00C24CBF" w:rsidP="00C24CBF">
      <w:pPr>
        <w:pStyle w:val="ListParagraph"/>
        <w:numPr>
          <w:ilvl w:val="0"/>
          <w:numId w:val="32"/>
        </w:numPr>
        <w:rPr>
          <w:rFonts w:ascii="Arial" w:hAnsi="Arial" w:cs="Arial"/>
          <w:sz w:val="20"/>
          <w:szCs w:val="20"/>
        </w:rPr>
      </w:pPr>
      <w:r w:rsidRPr="00CC2AED">
        <w:rPr>
          <w:rFonts w:ascii="Arial" w:hAnsi="Arial" w:cs="Arial"/>
          <w:sz w:val="20"/>
          <w:szCs w:val="20"/>
        </w:rPr>
        <w:t>Cover tops with a satisfactory corrugated material and casework with 4-mil polyethylene film for protection against soiling and deterioration during remainder of construction period.</w:t>
      </w:r>
    </w:p>
    <w:p w14:paraId="419DB515" w14:textId="77777777" w:rsidR="00C24CBF" w:rsidRPr="00EF04CA" w:rsidRDefault="00C24CBF" w:rsidP="00C24CBF">
      <w:pPr>
        <w:rPr>
          <w:rFonts w:ascii="Arial" w:hAnsi="Arial" w:cs="Arial"/>
          <w:sz w:val="20"/>
          <w:szCs w:val="20"/>
        </w:rPr>
      </w:pPr>
    </w:p>
    <w:p w14:paraId="098BD24F" w14:textId="47E73784" w:rsidR="00C24CBF" w:rsidRPr="004E5F1E" w:rsidRDefault="00C24CBF" w:rsidP="0036016F">
      <w:pPr>
        <w:jc w:val="center"/>
        <w:rPr>
          <w:rFonts w:ascii="Arial" w:hAnsi="Arial" w:cs="Arial"/>
          <w:b/>
          <w:sz w:val="24"/>
          <w:szCs w:val="24"/>
        </w:rPr>
      </w:pPr>
      <w:r w:rsidRPr="004E5F1E">
        <w:rPr>
          <w:rFonts w:ascii="Arial" w:hAnsi="Arial" w:cs="Arial"/>
          <w:b/>
          <w:sz w:val="24"/>
          <w:szCs w:val="24"/>
        </w:rPr>
        <w:t>END OF SECTION</w:t>
      </w:r>
    </w:p>
    <w:p w14:paraId="0C499F7E" w14:textId="16B24E86" w:rsidR="00E91A38" w:rsidRDefault="00E91A38" w:rsidP="00C24CBF">
      <w:pPr>
        <w:rPr>
          <w:rFonts w:ascii="Arial" w:hAnsi="Arial" w:cs="Arial"/>
          <w:sz w:val="20"/>
          <w:szCs w:val="20"/>
        </w:rPr>
      </w:pPr>
    </w:p>
    <w:p w14:paraId="517B1C82" w14:textId="77777777" w:rsidR="00CE1541" w:rsidRPr="00EF04CA" w:rsidRDefault="00CE1541" w:rsidP="00C24CBF">
      <w:pPr>
        <w:rPr>
          <w:rFonts w:ascii="Arial" w:hAnsi="Arial" w:cs="Arial"/>
          <w:sz w:val="20"/>
          <w:szCs w:val="20"/>
        </w:rPr>
      </w:pPr>
    </w:p>
    <w:p w14:paraId="1CC46FBD" w14:textId="77777777" w:rsidR="00E91A38" w:rsidRPr="003C3F75" w:rsidRDefault="00E91A38" w:rsidP="00671377">
      <w:pPr>
        <w:pBdr>
          <w:top w:val="single" w:sz="4" w:space="1" w:color="auto"/>
          <w:left w:val="single" w:sz="4" w:space="4" w:color="auto"/>
          <w:bottom w:val="single" w:sz="4" w:space="1" w:color="auto"/>
          <w:right w:val="single" w:sz="4" w:space="4" w:color="auto"/>
        </w:pBdr>
        <w:rPr>
          <w:rFonts w:ascii="Cambria" w:hAnsi="Cambria" w:cs="Arial"/>
          <w:sz w:val="20"/>
          <w:szCs w:val="20"/>
        </w:rPr>
      </w:pPr>
      <w:r w:rsidRPr="003C3F75">
        <w:rPr>
          <w:rFonts w:ascii="Cambria" w:hAnsi="Cambria" w:cs="Arial"/>
          <w:sz w:val="20"/>
          <w:szCs w:val="20"/>
        </w:rPr>
        <w:t>The following document is provided to assist design professionals with product specifications, general information and language standards for paneling, casework, countertops, cabinetry, interior closets, residential and office furniture, shop and job site application of millwork finishes and similar architectural woodwork.</w:t>
      </w:r>
    </w:p>
    <w:p w14:paraId="7CBAE901" w14:textId="77777777" w:rsidR="00E91A38" w:rsidRPr="003C3F75" w:rsidRDefault="00E91A38" w:rsidP="00671377">
      <w:pPr>
        <w:pBdr>
          <w:top w:val="single" w:sz="4" w:space="1" w:color="auto"/>
          <w:left w:val="single" w:sz="4" w:space="4" w:color="auto"/>
          <w:bottom w:val="single" w:sz="4" w:space="1" w:color="auto"/>
          <w:right w:val="single" w:sz="4" w:space="4" w:color="auto"/>
        </w:pBdr>
        <w:rPr>
          <w:rFonts w:ascii="Cambria" w:hAnsi="Cambria" w:cs="Arial"/>
          <w:sz w:val="20"/>
          <w:szCs w:val="20"/>
        </w:rPr>
      </w:pPr>
      <w:r w:rsidRPr="003C3F75">
        <w:rPr>
          <w:rFonts w:ascii="Cambria" w:hAnsi="Cambria" w:cs="Arial"/>
          <w:sz w:val="20"/>
          <w:szCs w:val="20"/>
        </w:rPr>
        <w:t>Appropriate language standards should be formatted and copied from this document into the specification section(s) desired of the project plans and specifications.</w:t>
      </w:r>
    </w:p>
    <w:p w14:paraId="48BE6B53" w14:textId="264D8BAF" w:rsidR="00E91A38" w:rsidRPr="003C3F75" w:rsidRDefault="00E91A38" w:rsidP="00671377">
      <w:pPr>
        <w:pBdr>
          <w:top w:val="single" w:sz="4" w:space="1" w:color="auto"/>
          <w:left w:val="single" w:sz="4" w:space="4" w:color="auto"/>
          <w:bottom w:val="single" w:sz="4" w:space="1" w:color="auto"/>
          <w:right w:val="single" w:sz="4" w:space="4" w:color="auto"/>
        </w:pBdr>
        <w:rPr>
          <w:rFonts w:ascii="Cambria" w:hAnsi="Cambria" w:cs="Arial"/>
          <w:sz w:val="20"/>
          <w:szCs w:val="20"/>
        </w:rPr>
      </w:pPr>
      <w:r w:rsidRPr="003C3F75">
        <w:rPr>
          <w:rFonts w:ascii="Cambria" w:hAnsi="Cambria" w:cs="Arial"/>
          <w:sz w:val="20"/>
          <w:szCs w:val="20"/>
        </w:rPr>
        <w:t>Article and paragraph numbers are used herein for information purposes only and are not relating to any similar articles nor document.</w:t>
      </w:r>
    </w:p>
    <w:sectPr w:rsidR="00E91A38" w:rsidRPr="003C3F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0F8D" w14:textId="77777777" w:rsidR="00753B5A" w:rsidRDefault="00753B5A" w:rsidP="00344CE4">
      <w:pPr>
        <w:spacing w:after="0" w:line="240" w:lineRule="auto"/>
      </w:pPr>
      <w:r>
        <w:separator/>
      </w:r>
    </w:p>
  </w:endnote>
  <w:endnote w:type="continuationSeparator" w:id="0">
    <w:p w14:paraId="6914625C" w14:textId="77777777" w:rsidR="00753B5A" w:rsidRDefault="00753B5A" w:rsidP="0034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894A" w14:textId="77777777" w:rsidR="00945268" w:rsidRDefault="00945268" w:rsidP="006146A7">
    <w:pPr>
      <w:pStyle w:val="Prrafobsico"/>
      <w:spacing w:line="240" w:lineRule="auto"/>
      <w:jc w:val="center"/>
      <w:rPr>
        <w:rFonts w:ascii="ArialNarrow-Bold" w:hAnsi="ArialNarrow-Bold" w:cs="ArialNarrow-Bold"/>
        <w:b/>
        <w:bCs/>
        <w:color w:val="514C51"/>
        <w:sz w:val="14"/>
        <w:szCs w:val="14"/>
      </w:rPr>
    </w:pPr>
  </w:p>
  <w:p w14:paraId="1D2D6EE9" w14:textId="1764B8B9" w:rsidR="006146A7" w:rsidRPr="006146A7" w:rsidRDefault="006146A7" w:rsidP="006146A7">
    <w:pPr>
      <w:pStyle w:val="Prrafobsico"/>
      <w:spacing w:line="240" w:lineRule="auto"/>
      <w:jc w:val="center"/>
      <w:rPr>
        <w:rFonts w:ascii="ArialNarrow" w:hAnsi="ArialNarrow" w:cs="ArialNarrow"/>
        <w:color w:val="0044D6"/>
        <w:sz w:val="14"/>
        <w:szCs w:val="14"/>
        <w:u w:val="thick"/>
      </w:rPr>
    </w:pPr>
    <w:r w:rsidRPr="006146A7">
      <w:rPr>
        <w:rFonts w:ascii="ArialNarrow-Bold" w:hAnsi="ArialNarrow-Bold" w:cs="ArialNarrow-Bold"/>
        <w:b/>
        <w:bCs/>
        <w:color w:val="514C51"/>
        <w:sz w:val="14"/>
        <w:szCs w:val="14"/>
      </w:rPr>
      <w:t xml:space="preserve">ARAUCO North </w:t>
    </w:r>
    <w:proofErr w:type="spellStart"/>
    <w:r w:rsidRPr="006146A7">
      <w:rPr>
        <w:rFonts w:ascii="ArialNarrow-Bold" w:hAnsi="ArialNarrow-Bold" w:cs="ArialNarrow-Bold"/>
        <w:b/>
        <w:bCs/>
        <w:color w:val="514C51"/>
        <w:sz w:val="14"/>
        <w:szCs w:val="14"/>
      </w:rPr>
      <w:t>America</w:t>
    </w:r>
    <w:proofErr w:type="spellEnd"/>
    <w:r w:rsidRPr="006146A7">
      <w:rPr>
        <w:rFonts w:ascii="ArialNarrow-Bold" w:hAnsi="ArialNarrow-Bold" w:cs="ArialNarrow-Bold"/>
        <w:b/>
        <w:bCs/>
        <w:color w:val="514C51"/>
        <w:sz w:val="14"/>
        <w:szCs w:val="14"/>
      </w:rPr>
      <w:t>:</w:t>
    </w:r>
    <w:r w:rsidRPr="006146A7">
      <w:rPr>
        <w:rFonts w:ascii="ArialNarrow" w:hAnsi="ArialNarrow" w:cs="ArialNarrow"/>
        <w:color w:val="514C51"/>
        <w:sz w:val="14"/>
        <w:szCs w:val="14"/>
      </w:rPr>
      <w:t xml:space="preserve"> 400 </w:t>
    </w:r>
    <w:proofErr w:type="spellStart"/>
    <w:r w:rsidRPr="006146A7">
      <w:rPr>
        <w:rFonts w:ascii="ArialNarrow" w:hAnsi="ArialNarrow" w:cs="ArialNarrow"/>
        <w:color w:val="514C51"/>
        <w:sz w:val="14"/>
        <w:szCs w:val="14"/>
      </w:rPr>
      <w:t>Perimeter</w:t>
    </w:r>
    <w:proofErr w:type="spellEnd"/>
    <w:r w:rsidRPr="006146A7">
      <w:rPr>
        <w:rFonts w:ascii="ArialNarrow" w:hAnsi="ArialNarrow" w:cs="ArialNarrow"/>
        <w:color w:val="514C51"/>
        <w:sz w:val="14"/>
        <w:szCs w:val="14"/>
      </w:rPr>
      <w:t xml:space="preserve"> Center </w:t>
    </w:r>
    <w:proofErr w:type="spellStart"/>
    <w:r w:rsidRPr="006146A7">
      <w:rPr>
        <w:rFonts w:ascii="ArialNarrow" w:hAnsi="ArialNarrow" w:cs="ArialNarrow"/>
        <w:color w:val="514C51"/>
        <w:sz w:val="14"/>
        <w:szCs w:val="14"/>
      </w:rPr>
      <w:t>Terrace</w:t>
    </w:r>
    <w:proofErr w:type="spellEnd"/>
    <w:r w:rsidRPr="006146A7">
      <w:rPr>
        <w:rFonts w:ascii="ArialNarrow" w:hAnsi="ArialNarrow" w:cs="ArialNarrow"/>
        <w:color w:val="514C51"/>
        <w:sz w:val="14"/>
        <w:szCs w:val="14"/>
      </w:rPr>
      <w:t xml:space="preserve">, Suite 750, Atlanta, GA 30346 - </w:t>
    </w:r>
    <w:proofErr w:type="spellStart"/>
    <w:r w:rsidRPr="006146A7">
      <w:rPr>
        <w:rFonts w:ascii="ArialNarrow" w:hAnsi="ArialNarrow" w:cs="ArialNarrow"/>
        <w:color w:val="514C51"/>
        <w:sz w:val="14"/>
        <w:szCs w:val="14"/>
      </w:rPr>
      <w:t>Phone</w:t>
    </w:r>
    <w:proofErr w:type="spellEnd"/>
    <w:r w:rsidRPr="006146A7">
      <w:rPr>
        <w:rFonts w:ascii="ArialNarrow" w:hAnsi="ArialNarrow" w:cs="ArialNarrow"/>
        <w:color w:val="514C51"/>
        <w:sz w:val="14"/>
        <w:szCs w:val="14"/>
      </w:rPr>
      <w:t xml:space="preserve">: 800.261.4890 - </w:t>
    </w:r>
    <w:r w:rsidRPr="006146A7">
      <w:rPr>
        <w:rFonts w:ascii="ArialNarrow" w:hAnsi="ArialNarrow" w:cs="ArialNarrow"/>
        <w:color w:val="0044D6"/>
        <w:sz w:val="14"/>
        <w:szCs w:val="14"/>
        <w:u w:val="thick"/>
      </w:rPr>
      <w:t>www.prismTFL.com</w:t>
    </w:r>
    <w:r w:rsidRPr="006146A7">
      <w:rPr>
        <w:rFonts w:ascii="ArialNarrow" w:hAnsi="ArialNarrow" w:cs="ArialNarrow"/>
        <w:color w:val="514C51"/>
        <w:sz w:val="14"/>
        <w:szCs w:val="14"/>
      </w:rPr>
      <w:t xml:space="preserve"> - </w:t>
    </w:r>
    <w:r w:rsidRPr="006146A7">
      <w:rPr>
        <w:rFonts w:ascii="ArialNarrow" w:hAnsi="ArialNarrow" w:cs="ArialNarrow"/>
        <w:color w:val="0044D6"/>
        <w:sz w:val="14"/>
        <w:szCs w:val="14"/>
        <w:u w:val="thick"/>
      </w:rPr>
      <w:t>marketing@arauco-na.com</w:t>
    </w:r>
  </w:p>
  <w:p w14:paraId="4F5FB57B" w14:textId="5D638C23" w:rsidR="00344CE4" w:rsidRDefault="00344CE4">
    <w:pPr>
      <w:pStyle w:val="Footer"/>
    </w:pPr>
  </w:p>
  <w:p w14:paraId="5C97DD13" w14:textId="77777777" w:rsidR="00344CE4" w:rsidRDefault="0034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20A47" w14:textId="77777777" w:rsidR="00753B5A" w:rsidRDefault="00753B5A" w:rsidP="00344CE4">
      <w:pPr>
        <w:spacing w:after="0" w:line="240" w:lineRule="auto"/>
      </w:pPr>
      <w:r>
        <w:separator/>
      </w:r>
    </w:p>
  </w:footnote>
  <w:footnote w:type="continuationSeparator" w:id="0">
    <w:p w14:paraId="40976C14" w14:textId="77777777" w:rsidR="00753B5A" w:rsidRDefault="00753B5A" w:rsidP="0034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D05C" w14:textId="00524B98" w:rsidR="00D17DAD" w:rsidRDefault="00600D8F">
    <w:pPr>
      <w:pStyle w:val="Header"/>
    </w:pPr>
    <w:r w:rsidRPr="00600D8F">
      <w:rPr>
        <w:noProof/>
      </w:rPr>
      <w:drawing>
        <wp:anchor distT="0" distB="0" distL="114300" distR="114300" simplePos="0" relativeHeight="251658240" behindDoc="0" locked="0" layoutInCell="1" allowOverlap="1" wp14:anchorId="451B3497" wp14:editId="3C5FB137">
          <wp:simplePos x="0" y="0"/>
          <wp:positionH relativeFrom="column">
            <wp:posOffset>5306060</wp:posOffset>
          </wp:positionH>
          <wp:positionV relativeFrom="paragraph">
            <wp:posOffset>-180975</wp:posOffset>
          </wp:positionV>
          <wp:extent cx="1105958" cy="523875"/>
          <wp:effectExtent l="0" t="0" r="0" b="0"/>
          <wp:wrapNone/>
          <wp:docPr id="1" name="Picture 1" descr="C:\Users\snewcomer.FLAKEBOARD\OneDrive - Arauco North America\Marketing Communication\Arauco_PrismT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comer.FLAKEBOARD\OneDrive - Arauco North America\Marketing Communication\Arauco_PrismTF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958"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F3C56" w14:textId="77777777" w:rsidR="00D17DAD" w:rsidRDefault="00D1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228"/>
    <w:multiLevelType w:val="hybridMultilevel"/>
    <w:tmpl w:val="C396F35A"/>
    <w:lvl w:ilvl="0" w:tplc="603C5B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82613"/>
    <w:multiLevelType w:val="hybridMultilevel"/>
    <w:tmpl w:val="8DA6B3BA"/>
    <w:lvl w:ilvl="0" w:tplc="E3CCCE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857DA"/>
    <w:multiLevelType w:val="hybridMultilevel"/>
    <w:tmpl w:val="D172A7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EA5E9D"/>
    <w:multiLevelType w:val="hybridMultilevel"/>
    <w:tmpl w:val="226E4C9C"/>
    <w:lvl w:ilvl="0" w:tplc="A0F43A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976F5"/>
    <w:multiLevelType w:val="hybridMultilevel"/>
    <w:tmpl w:val="1A7C7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FE1DB4"/>
    <w:multiLevelType w:val="hybridMultilevel"/>
    <w:tmpl w:val="8A986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523270"/>
    <w:multiLevelType w:val="hybridMultilevel"/>
    <w:tmpl w:val="0700CAEE"/>
    <w:lvl w:ilvl="0" w:tplc="2D9E83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C4CA2"/>
    <w:multiLevelType w:val="hybridMultilevel"/>
    <w:tmpl w:val="9EE2DA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FD3404"/>
    <w:multiLevelType w:val="hybridMultilevel"/>
    <w:tmpl w:val="4BB612E6"/>
    <w:lvl w:ilvl="0" w:tplc="020A78D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E9390F"/>
    <w:multiLevelType w:val="hybridMultilevel"/>
    <w:tmpl w:val="84C85BFA"/>
    <w:lvl w:ilvl="0" w:tplc="A5A8C8C4">
      <w:start w:val="1"/>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63D94"/>
    <w:multiLevelType w:val="hybridMultilevel"/>
    <w:tmpl w:val="4A90F90C"/>
    <w:lvl w:ilvl="0" w:tplc="C840CEF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84919"/>
    <w:multiLevelType w:val="hybridMultilevel"/>
    <w:tmpl w:val="277878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8658E"/>
    <w:multiLevelType w:val="hybridMultilevel"/>
    <w:tmpl w:val="A86CB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03E15"/>
    <w:multiLevelType w:val="hybridMultilevel"/>
    <w:tmpl w:val="DF568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51493F"/>
    <w:multiLevelType w:val="hybridMultilevel"/>
    <w:tmpl w:val="BFE685B2"/>
    <w:lvl w:ilvl="0" w:tplc="FF46E0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A66D5"/>
    <w:multiLevelType w:val="hybridMultilevel"/>
    <w:tmpl w:val="A95499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9D2CD7"/>
    <w:multiLevelType w:val="multilevel"/>
    <w:tmpl w:val="28E8B072"/>
    <w:lvl w:ilvl="0">
      <w:start w:val="1"/>
      <w:numFmt w:val="decimal"/>
      <w:lvlText w:val="%1."/>
      <w:lvlJc w:val="left"/>
      <w:pPr>
        <w:ind w:left="1800" w:hanging="360"/>
      </w:p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D422454"/>
    <w:multiLevelType w:val="hybridMultilevel"/>
    <w:tmpl w:val="43CA1A9A"/>
    <w:lvl w:ilvl="0" w:tplc="84EE2A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5D37E0"/>
    <w:multiLevelType w:val="multilevel"/>
    <w:tmpl w:val="283A8B84"/>
    <w:lvl w:ilvl="0">
      <w:start w:val="1"/>
      <w:numFmt w:val="decimal"/>
      <w:lvlText w:val="%1."/>
      <w:lvlJc w:val="left"/>
      <w:pPr>
        <w:ind w:left="1800" w:hanging="360"/>
      </w:pPr>
    </w:lvl>
    <w:lvl w:ilvl="1">
      <w:start w:val="2"/>
      <w:numFmt w:val="decimalZero"/>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50B2787A"/>
    <w:multiLevelType w:val="hybridMultilevel"/>
    <w:tmpl w:val="3006C8EA"/>
    <w:lvl w:ilvl="0" w:tplc="82624B18">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8013BB"/>
    <w:multiLevelType w:val="hybridMultilevel"/>
    <w:tmpl w:val="1C7AB4AE"/>
    <w:lvl w:ilvl="0" w:tplc="E042FD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DB05B3"/>
    <w:multiLevelType w:val="hybridMultilevel"/>
    <w:tmpl w:val="BB18410E"/>
    <w:lvl w:ilvl="0" w:tplc="84EE2A54">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36BCA"/>
    <w:multiLevelType w:val="hybridMultilevel"/>
    <w:tmpl w:val="32EAB81E"/>
    <w:lvl w:ilvl="0" w:tplc="CF4670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787DA6"/>
    <w:multiLevelType w:val="hybridMultilevel"/>
    <w:tmpl w:val="49E8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7E66C5"/>
    <w:multiLevelType w:val="hybridMultilevel"/>
    <w:tmpl w:val="2B025A5E"/>
    <w:lvl w:ilvl="0" w:tplc="5A06FE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632712"/>
    <w:multiLevelType w:val="hybridMultilevel"/>
    <w:tmpl w:val="B9C0A2C6"/>
    <w:lvl w:ilvl="0" w:tplc="2D9E83DA">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213EFB"/>
    <w:multiLevelType w:val="hybridMultilevel"/>
    <w:tmpl w:val="EC227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433845"/>
    <w:multiLevelType w:val="hybridMultilevel"/>
    <w:tmpl w:val="E834D2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F4537"/>
    <w:multiLevelType w:val="hybridMultilevel"/>
    <w:tmpl w:val="24808A30"/>
    <w:lvl w:ilvl="0" w:tplc="D2E67DA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7BE171B"/>
    <w:multiLevelType w:val="multilevel"/>
    <w:tmpl w:val="F30A8084"/>
    <w:lvl w:ilvl="0">
      <w:start w:val="1"/>
      <w:numFmt w:val="decimal"/>
      <w:lvlText w:val="%1."/>
      <w:lvlJc w:val="left"/>
      <w:pPr>
        <w:ind w:left="1800" w:hanging="360"/>
      </w:p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7D73761E"/>
    <w:multiLevelType w:val="hybridMultilevel"/>
    <w:tmpl w:val="F64C5D24"/>
    <w:lvl w:ilvl="0" w:tplc="80BA08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C50E11"/>
    <w:multiLevelType w:val="hybridMultilevel"/>
    <w:tmpl w:val="97A874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25"/>
  </w:num>
  <w:num w:numId="4">
    <w:abstractNumId w:val="2"/>
  </w:num>
  <w:num w:numId="5">
    <w:abstractNumId w:val="0"/>
  </w:num>
  <w:num w:numId="6">
    <w:abstractNumId w:val="13"/>
  </w:num>
  <w:num w:numId="7">
    <w:abstractNumId w:val="19"/>
  </w:num>
  <w:num w:numId="8">
    <w:abstractNumId w:val="29"/>
  </w:num>
  <w:num w:numId="9">
    <w:abstractNumId w:val="16"/>
  </w:num>
  <w:num w:numId="10">
    <w:abstractNumId w:val="3"/>
  </w:num>
  <w:num w:numId="11">
    <w:abstractNumId w:val="4"/>
  </w:num>
  <w:num w:numId="12">
    <w:abstractNumId w:val="31"/>
  </w:num>
  <w:num w:numId="13">
    <w:abstractNumId w:val="30"/>
  </w:num>
  <w:num w:numId="14">
    <w:abstractNumId w:val="10"/>
  </w:num>
  <w:num w:numId="15">
    <w:abstractNumId w:val="7"/>
  </w:num>
  <w:num w:numId="16">
    <w:abstractNumId w:val="28"/>
  </w:num>
  <w:num w:numId="17">
    <w:abstractNumId w:val="11"/>
  </w:num>
  <w:num w:numId="18">
    <w:abstractNumId w:val="24"/>
  </w:num>
  <w:num w:numId="19">
    <w:abstractNumId w:val="15"/>
  </w:num>
  <w:num w:numId="20">
    <w:abstractNumId w:val="8"/>
  </w:num>
  <w:num w:numId="21">
    <w:abstractNumId w:val="18"/>
  </w:num>
  <w:num w:numId="22">
    <w:abstractNumId w:val="12"/>
  </w:num>
  <w:num w:numId="23">
    <w:abstractNumId w:val="22"/>
  </w:num>
  <w:num w:numId="24">
    <w:abstractNumId w:val="1"/>
  </w:num>
  <w:num w:numId="25">
    <w:abstractNumId w:val="17"/>
  </w:num>
  <w:num w:numId="26">
    <w:abstractNumId w:val="23"/>
  </w:num>
  <w:num w:numId="27">
    <w:abstractNumId w:val="27"/>
  </w:num>
  <w:num w:numId="28">
    <w:abstractNumId w:val="5"/>
  </w:num>
  <w:num w:numId="29">
    <w:abstractNumId w:val="14"/>
  </w:num>
  <w:num w:numId="30">
    <w:abstractNumId w:val="21"/>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11"/>
    <w:rsid w:val="000006A5"/>
    <w:rsid w:val="00012607"/>
    <w:rsid w:val="00016FEB"/>
    <w:rsid w:val="00031E7E"/>
    <w:rsid w:val="00053A56"/>
    <w:rsid w:val="00070062"/>
    <w:rsid w:val="000925BE"/>
    <w:rsid w:val="00093EF7"/>
    <w:rsid w:val="00097A27"/>
    <w:rsid w:val="000A021F"/>
    <w:rsid w:val="000A29DF"/>
    <w:rsid w:val="000A4F04"/>
    <w:rsid w:val="000A60C3"/>
    <w:rsid w:val="000B1CF1"/>
    <w:rsid w:val="000B3BF6"/>
    <w:rsid w:val="000B62DE"/>
    <w:rsid w:val="000B6847"/>
    <w:rsid w:val="000D7EE5"/>
    <w:rsid w:val="000F784B"/>
    <w:rsid w:val="001023AC"/>
    <w:rsid w:val="001038B1"/>
    <w:rsid w:val="00103D6E"/>
    <w:rsid w:val="00133AD9"/>
    <w:rsid w:val="001352C9"/>
    <w:rsid w:val="00136392"/>
    <w:rsid w:val="00147591"/>
    <w:rsid w:val="001607B2"/>
    <w:rsid w:val="00166A85"/>
    <w:rsid w:val="00170276"/>
    <w:rsid w:val="00175C48"/>
    <w:rsid w:val="001823D1"/>
    <w:rsid w:val="001F6405"/>
    <w:rsid w:val="001F6D99"/>
    <w:rsid w:val="00207C1E"/>
    <w:rsid w:val="00217332"/>
    <w:rsid w:val="0023584F"/>
    <w:rsid w:val="002453B1"/>
    <w:rsid w:val="002509A1"/>
    <w:rsid w:val="00250B3F"/>
    <w:rsid w:val="00260441"/>
    <w:rsid w:val="00263070"/>
    <w:rsid w:val="002776FA"/>
    <w:rsid w:val="002B1B23"/>
    <w:rsid w:val="002B4D67"/>
    <w:rsid w:val="002B7378"/>
    <w:rsid w:val="002C2067"/>
    <w:rsid w:val="002F69AF"/>
    <w:rsid w:val="002F6C96"/>
    <w:rsid w:val="002F7FA8"/>
    <w:rsid w:val="00310CEF"/>
    <w:rsid w:val="00312404"/>
    <w:rsid w:val="00313846"/>
    <w:rsid w:val="00316A53"/>
    <w:rsid w:val="00331375"/>
    <w:rsid w:val="00344BFA"/>
    <w:rsid w:val="00344CE4"/>
    <w:rsid w:val="0036016F"/>
    <w:rsid w:val="00360537"/>
    <w:rsid w:val="003775C6"/>
    <w:rsid w:val="00377DEB"/>
    <w:rsid w:val="00384397"/>
    <w:rsid w:val="00384A3B"/>
    <w:rsid w:val="003A37B1"/>
    <w:rsid w:val="003B7AB4"/>
    <w:rsid w:val="003C3F75"/>
    <w:rsid w:val="003C4C45"/>
    <w:rsid w:val="003E3E60"/>
    <w:rsid w:val="003E6DA2"/>
    <w:rsid w:val="003F49A1"/>
    <w:rsid w:val="00417A08"/>
    <w:rsid w:val="00443A2A"/>
    <w:rsid w:val="00454B59"/>
    <w:rsid w:val="004557A1"/>
    <w:rsid w:val="004639BE"/>
    <w:rsid w:val="00467C96"/>
    <w:rsid w:val="004822CE"/>
    <w:rsid w:val="00486072"/>
    <w:rsid w:val="004A6208"/>
    <w:rsid w:val="004B279D"/>
    <w:rsid w:val="004B62EC"/>
    <w:rsid w:val="004B78D4"/>
    <w:rsid w:val="004C3F1C"/>
    <w:rsid w:val="004D7CE4"/>
    <w:rsid w:val="004E5EFD"/>
    <w:rsid w:val="004E5F1E"/>
    <w:rsid w:val="004E65B9"/>
    <w:rsid w:val="005204DF"/>
    <w:rsid w:val="00527F4F"/>
    <w:rsid w:val="00532159"/>
    <w:rsid w:val="005411A7"/>
    <w:rsid w:val="005B1C07"/>
    <w:rsid w:val="005C6096"/>
    <w:rsid w:val="005D3783"/>
    <w:rsid w:val="00600D8F"/>
    <w:rsid w:val="00603922"/>
    <w:rsid w:val="00610D80"/>
    <w:rsid w:val="006146A7"/>
    <w:rsid w:val="006173DC"/>
    <w:rsid w:val="00630F2B"/>
    <w:rsid w:val="006325E2"/>
    <w:rsid w:val="00644287"/>
    <w:rsid w:val="00664306"/>
    <w:rsid w:val="00671377"/>
    <w:rsid w:val="00673E30"/>
    <w:rsid w:val="00682145"/>
    <w:rsid w:val="00687E72"/>
    <w:rsid w:val="006A1CF2"/>
    <w:rsid w:val="006C470B"/>
    <w:rsid w:val="006F4BB0"/>
    <w:rsid w:val="00701E78"/>
    <w:rsid w:val="007024CE"/>
    <w:rsid w:val="00725B19"/>
    <w:rsid w:val="00753B5A"/>
    <w:rsid w:val="00770064"/>
    <w:rsid w:val="007A23E6"/>
    <w:rsid w:val="007A673A"/>
    <w:rsid w:val="007B093A"/>
    <w:rsid w:val="007C06EF"/>
    <w:rsid w:val="007C31AF"/>
    <w:rsid w:val="007D2151"/>
    <w:rsid w:val="007D534B"/>
    <w:rsid w:val="00800D1E"/>
    <w:rsid w:val="00804D7E"/>
    <w:rsid w:val="00812AB2"/>
    <w:rsid w:val="008171AC"/>
    <w:rsid w:val="00836D85"/>
    <w:rsid w:val="00846383"/>
    <w:rsid w:val="00851E4A"/>
    <w:rsid w:val="008541E1"/>
    <w:rsid w:val="00856AED"/>
    <w:rsid w:val="00872E0E"/>
    <w:rsid w:val="008756D1"/>
    <w:rsid w:val="00883CE3"/>
    <w:rsid w:val="00887D4D"/>
    <w:rsid w:val="00894E0F"/>
    <w:rsid w:val="00897EE1"/>
    <w:rsid w:val="008B149C"/>
    <w:rsid w:val="008C47DE"/>
    <w:rsid w:val="008C7A30"/>
    <w:rsid w:val="008D30C7"/>
    <w:rsid w:val="008D4867"/>
    <w:rsid w:val="008D695A"/>
    <w:rsid w:val="008F4CDE"/>
    <w:rsid w:val="008F5ACE"/>
    <w:rsid w:val="00907103"/>
    <w:rsid w:val="00921731"/>
    <w:rsid w:val="00933112"/>
    <w:rsid w:val="0093474E"/>
    <w:rsid w:val="00945268"/>
    <w:rsid w:val="00946231"/>
    <w:rsid w:val="00946B2A"/>
    <w:rsid w:val="00972DB0"/>
    <w:rsid w:val="009A3FF0"/>
    <w:rsid w:val="009C3D02"/>
    <w:rsid w:val="009C7740"/>
    <w:rsid w:val="009D7A41"/>
    <w:rsid w:val="009E1CA1"/>
    <w:rsid w:val="009F1A84"/>
    <w:rsid w:val="00A02D59"/>
    <w:rsid w:val="00A05488"/>
    <w:rsid w:val="00A41242"/>
    <w:rsid w:val="00A41580"/>
    <w:rsid w:val="00A42117"/>
    <w:rsid w:val="00A61DBB"/>
    <w:rsid w:val="00A74E67"/>
    <w:rsid w:val="00A81991"/>
    <w:rsid w:val="00A835FA"/>
    <w:rsid w:val="00AB2A94"/>
    <w:rsid w:val="00AF1300"/>
    <w:rsid w:val="00AF1CAC"/>
    <w:rsid w:val="00B05651"/>
    <w:rsid w:val="00B119A9"/>
    <w:rsid w:val="00B13537"/>
    <w:rsid w:val="00B22260"/>
    <w:rsid w:val="00B2498D"/>
    <w:rsid w:val="00B25D85"/>
    <w:rsid w:val="00B360B8"/>
    <w:rsid w:val="00B44A6C"/>
    <w:rsid w:val="00B4706E"/>
    <w:rsid w:val="00B609D1"/>
    <w:rsid w:val="00B61844"/>
    <w:rsid w:val="00B63DCF"/>
    <w:rsid w:val="00B73DD4"/>
    <w:rsid w:val="00B90E94"/>
    <w:rsid w:val="00B92CA7"/>
    <w:rsid w:val="00BB2BDC"/>
    <w:rsid w:val="00BC6628"/>
    <w:rsid w:val="00BD1527"/>
    <w:rsid w:val="00BD35FF"/>
    <w:rsid w:val="00BD69AA"/>
    <w:rsid w:val="00BF22E0"/>
    <w:rsid w:val="00C21BB3"/>
    <w:rsid w:val="00C24CBF"/>
    <w:rsid w:val="00C34B09"/>
    <w:rsid w:val="00C37345"/>
    <w:rsid w:val="00C523C5"/>
    <w:rsid w:val="00C53DE3"/>
    <w:rsid w:val="00C728E8"/>
    <w:rsid w:val="00C735F2"/>
    <w:rsid w:val="00C82F11"/>
    <w:rsid w:val="00CC2AED"/>
    <w:rsid w:val="00CD537C"/>
    <w:rsid w:val="00CD5F61"/>
    <w:rsid w:val="00CE1541"/>
    <w:rsid w:val="00CE232C"/>
    <w:rsid w:val="00D02EBB"/>
    <w:rsid w:val="00D049CF"/>
    <w:rsid w:val="00D06BE5"/>
    <w:rsid w:val="00D160DF"/>
    <w:rsid w:val="00D17DAD"/>
    <w:rsid w:val="00D21FE6"/>
    <w:rsid w:val="00D231C8"/>
    <w:rsid w:val="00D27637"/>
    <w:rsid w:val="00D40BA3"/>
    <w:rsid w:val="00D41444"/>
    <w:rsid w:val="00D534DF"/>
    <w:rsid w:val="00D57F68"/>
    <w:rsid w:val="00D77BF8"/>
    <w:rsid w:val="00D81985"/>
    <w:rsid w:val="00D86D97"/>
    <w:rsid w:val="00D91F6C"/>
    <w:rsid w:val="00D95EBD"/>
    <w:rsid w:val="00DC024A"/>
    <w:rsid w:val="00DC3CFC"/>
    <w:rsid w:val="00DC6F05"/>
    <w:rsid w:val="00DD1106"/>
    <w:rsid w:val="00DE48E7"/>
    <w:rsid w:val="00DF050A"/>
    <w:rsid w:val="00DF304E"/>
    <w:rsid w:val="00E0533D"/>
    <w:rsid w:val="00E06DC6"/>
    <w:rsid w:val="00E14CB7"/>
    <w:rsid w:val="00E2155A"/>
    <w:rsid w:val="00E217BC"/>
    <w:rsid w:val="00E21F4F"/>
    <w:rsid w:val="00E24FC3"/>
    <w:rsid w:val="00E250D3"/>
    <w:rsid w:val="00E403E4"/>
    <w:rsid w:val="00E72484"/>
    <w:rsid w:val="00E81081"/>
    <w:rsid w:val="00E91A38"/>
    <w:rsid w:val="00EA0EF9"/>
    <w:rsid w:val="00EA1416"/>
    <w:rsid w:val="00EB4A3D"/>
    <w:rsid w:val="00EB64BE"/>
    <w:rsid w:val="00EC1DDD"/>
    <w:rsid w:val="00EE78D8"/>
    <w:rsid w:val="00EF04CA"/>
    <w:rsid w:val="00EF2D64"/>
    <w:rsid w:val="00EF3A6D"/>
    <w:rsid w:val="00EF5DE5"/>
    <w:rsid w:val="00F032E9"/>
    <w:rsid w:val="00F13424"/>
    <w:rsid w:val="00F22145"/>
    <w:rsid w:val="00F22787"/>
    <w:rsid w:val="00F237D3"/>
    <w:rsid w:val="00F25E40"/>
    <w:rsid w:val="00F472EE"/>
    <w:rsid w:val="00F5018D"/>
    <w:rsid w:val="00F6587E"/>
    <w:rsid w:val="00F71708"/>
    <w:rsid w:val="00F92EF6"/>
    <w:rsid w:val="00F93D1A"/>
    <w:rsid w:val="00F966AC"/>
    <w:rsid w:val="00FA023E"/>
    <w:rsid w:val="00FB6DBF"/>
    <w:rsid w:val="00FB7DA6"/>
    <w:rsid w:val="00FD640A"/>
    <w:rsid w:val="00FE41F3"/>
    <w:rsid w:val="00FF0FEF"/>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17EE"/>
  <w15:chartTrackingRefBased/>
  <w15:docId w15:val="{D1308906-9807-421E-A2BE-B8386CE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79D"/>
    <w:rPr>
      <w:color w:val="0563C1" w:themeColor="hyperlink"/>
      <w:u w:val="single"/>
    </w:rPr>
  </w:style>
  <w:style w:type="character" w:styleId="UnresolvedMention">
    <w:name w:val="Unresolved Mention"/>
    <w:basedOn w:val="DefaultParagraphFont"/>
    <w:uiPriority w:val="99"/>
    <w:semiHidden/>
    <w:unhideWhenUsed/>
    <w:rsid w:val="004B279D"/>
    <w:rPr>
      <w:color w:val="808080"/>
      <w:shd w:val="clear" w:color="auto" w:fill="E6E6E6"/>
    </w:rPr>
  </w:style>
  <w:style w:type="paragraph" w:styleId="ListParagraph">
    <w:name w:val="List Paragraph"/>
    <w:basedOn w:val="Normal"/>
    <w:uiPriority w:val="34"/>
    <w:qFormat/>
    <w:rsid w:val="00053A56"/>
    <w:pPr>
      <w:ind w:left="720"/>
      <w:contextualSpacing/>
    </w:pPr>
  </w:style>
  <w:style w:type="paragraph" w:styleId="Header">
    <w:name w:val="header"/>
    <w:basedOn w:val="Normal"/>
    <w:link w:val="HeaderChar"/>
    <w:uiPriority w:val="99"/>
    <w:unhideWhenUsed/>
    <w:rsid w:val="0034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E4"/>
  </w:style>
  <w:style w:type="paragraph" w:styleId="Footer">
    <w:name w:val="footer"/>
    <w:basedOn w:val="Normal"/>
    <w:link w:val="FooterChar"/>
    <w:uiPriority w:val="99"/>
    <w:unhideWhenUsed/>
    <w:rsid w:val="0034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E4"/>
  </w:style>
  <w:style w:type="paragraph" w:customStyle="1" w:styleId="Prrafobsico">
    <w:name w:val="[Párrafo básico]"/>
    <w:basedOn w:val="Normal"/>
    <w:uiPriority w:val="99"/>
    <w:rsid w:val="006146A7"/>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TFL.com" TargetMode="External"/><Relationship Id="rId3" Type="http://schemas.openxmlformats.org/officeDocument/2006/relationships/settings" Target="settings.xml"/><Relationship Id="rId7" Type="http://schemas.openxmlformats.org/officeDocument/2006/relationships/hyperlink" Target="http://www.prismTF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Newcomer</dc:creator>
  <cp:keywords/>
  <dc:description/>
  <cp:lastModifiedBy>Leslie Schworm</cp:lastModifiedBy>
  <cp:revision>267</cp:revision>
  <dcterms:created xsi:type="dcterms:W3CDTF">2018-01-27T20:20:00Z</dcterms:created>
  <dcterms:modified xsi:type="dcterms:W3CDTF">2018-02-26T14:45:00Z</dcterms:modified>
</cp:coreProperties>
</file>